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01F3" w14:textId="55196730" w:rsidR="005409EC" w:rsidRPr="005409EC" w:rsidRDefault="00875442" w:rsidP="00875442">
      <w:pPr>
        <w:spacing w:after="240" w:line="240" w:lineRule="auto"/>
        <w:rPr>
          <w:rFonts w:ascii="Times New Roman" w:hAnsi="Times New Roman" w:cs="Times New Roman"/>
          <w:b/>
          <w:sz w:val="32"/>
          <w:szCs w:val="28"/>
          <w:lang w:val="uk-UA"/>
        </w:rPr>
      </w:pPr>
      <w:r w:rsidRPr="005409EC">
        <w:rPr>
          <w:rFonts w:ascii="Times New Roman" w:hAnsi="Times New Roman" w:cs="Times New Roman"/>
          <w:b/>
          <w:sz w:val="28"/>
          <w:szCs w:val="28"/>
          <w:lang w:val="uk-UA"/>
        </w:rPr>
        <w:t>АНАЛІЗ ІНЕРЦІЙНИХ ПАРАМЕТРІВ ТА МЕТОДІВ ВІБРОІЗОЛЯЦІЇ ВІБРАЦІЙНОЇ ЩОКОВОЇ ДРОБАРКИ</w:t>
      </w:r>
    </w:p>
    <w:p w14:paraId="2BC87D6C" w14:textId="77777777" w:rsidR="00F11813" w:rsidRPr="008764C6" w:rsidRDefault="00F11813" w:rsidP="00F11813">
      <w:pPr>
        <w:spacing w:after="0" w:line="240" w:lineRule="auto"/>
        <w:jc w:val="both"/>
        <w:rPr>
          <w:rFonts w:ascii="Times New Roman" w:hAnsi="Times New Roman" w:cs="Times New Roman"/>
          <w:b/>
          <w:bCs/>
          <w:sz w:val="20"/>
          <w:szCs w:val="20"/>
          <w:lang w:val="uk-UA"/>
        </w:rPr>
      </w:pPr>
      <w:r w:rsidRPr="008764C6">
        <w:rPr>
          <w:rFonts w:ascii="Times New Roman" w:hAnsi="Times New Roman" w:cs="Times New Roman"/>
          <w:b/>
          <w:sz w:val="20"/>
          <w:szCs w:val="20"/>
          <w:lang w:val="uk-UA"/>
        </w:rPr>
        <w:t xml:space="preserve">Євген </w:t>
      </w:r>
      <w:r w:rsidR="005409EC" w:rsidRPr="008764C6">
        <w:rPr>
          <w:rFonts w:ascii="Times New Roman" w:hAnsi="Times New Roman" w:cs="Times New Roman"/>
          <w:b/>
          <w:sz w:val="20"/>
          <w:szCs w:val="20"/>
          <w:lang w:val="uk-UA"/>
        </w:rPr>
        <w:t>Міщук</w:t>
      </w:r>
      <w:r w:rsidRPr="008764C6">
        <w:rPr>
          <w:rFonts w:ascii="Times New Roman" w:hAnsi="Times New Roman" w:cs="Times New Roman"/>
          <w:b/>
          <w:sz w:val="20"/>
          <w:szCs w:val="20"/>
          <w:lang w:val="uk-UA"/>
        </w:rPr>
        <w:t xml:space="preserve">, </w:t>
      </w:r>
      <w:bookmarkStart w:id="0" w:name="_Hlk196848146"/>
      <w:r w:rsidRPr="008764C6">
        <w:rPr>
          <w:rFonts w:ascii="Times New Roman" w:hAnsi="Times New Roman" w:cs="Times New Roman"/>
          <w:bCs/>
          <w:sz w:val="20"/>
          <w:szCs w:val="20"/>
          <w:lang w:val="uk-UA"/>
        </w:rPr>
        <w:t xml:space="preserve">доцент, </w:t>
      </w:r>
      <w:proofErr w:type="spellStart"/>
      <w:r w:rsidRPr="008764C6">
        <w:rPr>
          <w:rFonts w:ascii="Times New Roman" w:hAnsi="Times New Roman" w:cs="Times New Roman"/>
          <w:bCs/>
          <w:sz w:val="20"/>
          <w:szCs w:val="20"/>
          <w:lang w:val="uk-UA"/>
        </w:rPr>
        <w:t>к.т.н</w:t>
      </w:r>
      <w:proofErr w:type="spellEnd"/>
      <w:r w:rsidRPr="008764C6">
        <w:rPr>
          <w:rFonts w:ascii="Times New Roman" w:hAnsi="Times New Roman" w:cs="Times New Roman"/>
          <w:bCs/>
          <w:sz w:val="20"/>
          <w:szCs w:val="20"/>
          <w:lang w:val="uk-UA"/>
        </w:rPr>
        <w:t xml:space="preserve">., доцент </w:t>
      </w:r>
      <w:r w:rsidRPr="008764C6">
        <w:rPr>
          <w:rFonts w:ascii="Times New Roman" w:hAnsi="Times New Roman" w:cs="Times New Roman"/>
          <w:bCs/>
          <w:sz w:val="20"/>
          <w:szCs w:val="20"/>
          <w:vertAlign w:val="superscript"/>
          <w:lang w:val="uk-UA"/>
        </w:rPr>
        <w:t>1</w:t>
      </w:r>
      <w:r w:rsidRPr="008764C6">
        <w:rPr>
          <w:rFonts w:ascii="Times New Roman" w:hAnsi="Times New Roman" w:cs="Times New Roman"/>
          <w:bCs/>
          <w:sz w:val="20"/>
          <w:szCs w:val="20"/>
          <w:lang w:val="uk-UA"/>
        </w:rPr>
        <w:t xml:space="preserve"> (ORCID: 0000-0002-7850-0975),</w:t>
      </w:r>
      <w:bookmarkEnd w:id="0"/>
      <w:r w:rsidRPr="008764C6">
        <w:rPr>
          <w:rFonts w:ascii="Times New Roman" w:hAnsi="Times New Roman" w:cs="Times New Roman"/>
          <w:b/>
          <w:bCs/>
          <w:sz w:val="20"/>
          <w:szCs w:val="20"/>
          <w:lang w:val="uk-UA"/>
        </w:rPr>
        <w:t xml:space="preserve"> </w:t>
      </w:r>
    </w:p>
    <w:p w14:paraId="5845AE88" w14:textId="5F9E9B33" w:rsidR="005409EC" w:rsidRPr="008764C6" w:rsidRDefault="00F51238" w:rsidP="005409EC">
      <w:pPr>
        <w:spacing w:after="0" w:line="240" w:lineRule="auto"/>
        <w:jc w:val="both"/>
        <w:rPr>
          <w:rFonts w:ascii="Times New Roman" w:hAnsi="Times New Roman" w:cs="Times New Roman"/>
          <w:b/>
          <w:sz w:val="20"/>
          <w:szCs w:val="20"/>
          <w:lang w:val="uk-UA"/>
        </w:rPr>
      </w:pPr>
      <w:r w:rsidRPr="008764C6">
        <w:rPr>
          <w:rFonts w:ascii="Times New Roman" w:hAnsi="Times New Roman" w:cs="Times New Roman"/>
          <w:b/>
          <w:sz w:val="20"/>
          <w:szCs w:val="20"/>
          <w:lang w:val="uk-UA"/>
        </w:rPr>
        <w:t>Дмитро Міщук</w:t>
      </w:r>
      <w:r w:rsidR="00F11813" w:rsidRPr="008764C6">
        <w:rPr>
          <w:rFonts w:ascii="Times New Roman" w:hAnsi="Times New Roman" w:cs="Times New Roman"/>
          <w:b/>
          <w:sz w:val="20"/>
          <w:szCs w:val="20"/>
          <w:lang w:val="uk-UA"/>
        </w:rPr>
        <w:t xml:space="preserve"> </w:t>
      </w:r>
      <w:r w:rsidRPr="008764C6">
        <w:rPr>
          <w:rFonts w:ascii="Times New Roman" w:hAnsi="Times New Roman" w:cs="Times New Roman"/>
          <w:sz w:val="20"/>
          <w:szCs w:val="20"/>
          <w:lang w:val="uk-UA"/>
        </w:rPr>
        <w:t xml:space="preserve">доцент, </w:t>
      </w:r>
      <w:proofErr w:type="spellStart"/>
      <w:r w:rsidRPr="008764C6">
        <w:rPr>
          <w:rFonts w:ascii="Times New Roman" w:hAnsi="Times New Roman" w:cs="Times New Roman"/>
          <w:sz w:val="20"/>
          <w:szCs w:val="20"/>
          <w:lang w:val="uk-UA"/>
        </w:rPr>
        <w:t>к.т.н</w:t>
      </w:r>
      <w:proofErr w:type="spellEnd"/>
      <w:r w:rsidRPr="008764C6">
        <w:rPr>
          <w:rFonts w:ascii="Times New Roman" w:hAnsi="Times New Roman" w:cs="Times New Roman"/>
          <w:sz w:val="20"/>
          <w:szCs w:val="20"/>
          <w:lang w:val="uk-UA"/>
        </w:rPr>
        <w:t xml:space="preserve">., доцент </w:t>
      </w:r>
      <w:r w:rsidRPr="008764C6">
        <w:rPr>
          <w:rFonts w:ascii="Times New Roman" w:hAnsi="Times New Roman" w:cs="Times New Roman"/>
          <w:sz w:val="20"/>
          <w:szCs w:val="20"/>
          <w:vertAlign w:val="superscript"/>
          <w:lang w:val="uk-UA"/>
        </w:rPr>
        <w:t>1</w:t>
      </w:r>
      <w:r w:rsidRPr="008764C6">
        <w:rPr>
          <w:rFonts w:ascii="Times New Roman" w:hAnsi="Times New Roman" w:cs="Times New Roman"/>
          <w:sz w:val="20"/>
          <w:szCs w:val="20"/>
          <w:lang w:val="uk-UA"/>
        </w:rPr>
        <w:t xml:space="preserve"> (ORCID: </w:t>
      </w:r>
      <w:r w:rsidRPr="008764C6">
        <w:rPr>
          <w:rFonts w:ascii="Times New Roman" w:hAnsi="Times New Roman" w:cs="Times New Roman"/>
          <w:sz w:val="20"/>
          <w:szCs w:val="20"/>
          <w:lang w:val="uk-UA"/>
        </w:rPr>
        <w:t>0000-0002-8263-9400</w:t>
      </w:r>
      <w:r w:rsidRPr="008764C6">
        <w:rPr>
          <w:rFonts w:ascii="Times New Roman" w:hAnsi="Times New Roman" w:cs="Times New Roman"/>
          <w:sz w:val="20"/>
          <w:szCs w:val="20"/>
          <w:lang w:val="uk-UA"/>
        </w:rPr>
        <w:t>),</w:t>
      </w:r>
    </w:p>
    <w:p w14:paraId="04457932" w14:textId="09C62568" w:rsidR="005409EC" w:rsidRPr="008764C6" w:rsidRDefault="00F11813" w:rsidP="005409EC">
      <w:pPr>
        <w:spacing w:after="0" w:line="240" w:lineRule="auto"/>
        <w:rPr>
          <w:rFonts w:ascii="Times New Roman" w:hAnsi="Times New Roman" w:cs="Times New Roman"/>
          <w:sz w:val="20"/>
          <w:szCs w:val="20"/>
          <w:lang w:val="uk-UA"/>
        </w:rPr>
      </w:pPr>
      <w:r w:rsidRPr="008764C6">
        <w:rPr>
          <w:rFonts w:ascii="Times New Roman" w:hAnsi="Times New Roman" w:cs="Times New Roman"/>
          <w:i/>
          <w:sz w:val="20"/>
          <w:szCs w:val="20"/>
          <w:vertAlign w:val="superscript"/>
          <w:lang w:val="uk-UA"/>
        </w:rPr>
        <w:t xml:space="preserve">1 </w:t>
      </w:r>
      <w:r w:rsidRPr="008764C6">
        <w:rPr>
          <w:rFonts w:ascii="Times New Roman" w:hAnsi="Times New Roman" w:cs="Times New Roman"/>
          <w:sz w:val="20"/>
          <w:szCs w:val="20"/>
        </w:rPr>
        <w:t>К</w:t>
      </w:r>
      <w:proofErr w:type="spellStart"/>
      <w:r w:rsidRPr="008764C6">
        <w:rPr>
          <w:rFonts w:ascii="Times New Roman" w:hAnsi="Times New Roman" w:cs="Times New Roman"/>
          <w:sz w:val="20"/>
          <w:szCs w:val="20"/>
          <w:lang w:val="uk-UA"/>
        </w:rPr>
        <w:t>иївський</w:t>
      </w:r>
      <w:proofErr w:type="spellEnd"/>
      <w:r w:rsidRPr="008764C6">
        <w:rPr>
          <w:rFonts w:ascii="Times New Roman" w:hAnsi="Times New Roman" w:cs="Times New Roman"/>
          <w:sz w:val="20"/>
          <w:szCs w:val="20"/>
          <w:lang w:val="uk-UA"/>
        </w:rPr>
        <w:t xml:space="preserve"> національний університет будівництва і архітектури, проспект Повітряних сил 31, 0</w:t>
      </w:r>
      <w:r w:rsidRPr="008764C6">
        <w:rPr>
          <w:rFonts w:ascii="Times New Roman" w:hAnsi="Times New Roman" w:cs="Times New Roman"/>
          <w:sz w:val="20"/>
          <w:szCs w:val="20"/>
        </w:rPr>
        <w:t>3037</w:t>
      </w:r>
      <w:r w:rsidRPr="008764C6">
        <w:rPr>
          <w:rFonts w:ascii="Times New Roman" w:hAnsi="Times New Roman" w:cs="Times New Roman"/>
          <w:sz w:val="20"/>
          <w:szCs w:val="20"/>
          <w:lang w:val="uk-UA"/>
        </w:rPr>
        <w:t>, Україна</w:t>
      </w:r>
    </w:p>
    <w:p w14:paraId="784718DA" w14:textId="77777777" w:rsidR="005409EC" w:rsidRPr="008764C6" w:rsidRDefault="005409EC" w:rsidP="005409EC">
      <w:pPr>
        <w:spacing w:after="0" w:line="240" w:lineRule="auto"/>
        <w:ind w:firstLine="510"/>
        <w:jc w:val="center"/>
        <w:rPr>
          <w:rFonts w:ascii="Times New Roman" w:hAnsi="Times New Roman" w:cs="Times New Roman"/>
          <w:sz w:val="20"/>
          <w:szCs w:val="20"/>
          <w:lang w:val="uk-UA"/>
        </w:rPr>
      </w:pPr>
    </w:p>
    <w:p w14:paraId="5A914B0B" w14:textId="567CED6E" w:rsidR="005409EC" w:rsidRPr="008764C6" w:rsidRDefault="008764C6" w:rsidP="00A82C27">
      <w:pPr>
        <w:spacing w:after="120" w:line="240" w:lineRule="auto"/>
        <w:ind w:firstLine="510"/>
        <w:jc w:val="both"/>
        <w:rPr>
          <w:rFonts w:ascii="Times New Roman" w:hAnsi="Times New Roman" w:cs="Times New Roman"/>
          <w:b/>
          <w:i/>
          <w:sz w:val="20"/>
          <w:szCs w:val="20"/>
          <w:lang w:val="uk-UA"/>
        </w:rPr>
      </w:pPr>
      <w:r w:rsidRPr="008764C6">
        <w:rPr>
          <w:rFonts w:ascii="Times New Roman" w:hAnsi="Times New Roman" w:cs="Times New Roman"/>
          <w:b/>
          <w:i/>
          <w:sz w:val="20"/>
          <w:szCs w:val="20"/>
          <w:lang w:val="uk-UA"/>
        </w:rPr>
        <w:t>АНОТАЦІЯ</w:t>
      </w:r>
      <w:r w:rsidR="005409EC" w:rsidRPr="008764C6">
        <w:rPr>
          <w:rFonts w:ascii="Times New Roman" w:hAnsi="Times New Roman" w:cs="Times New Roman"/>
          <w:b/>
          <w:i/>
          <w:sz w:val="20"/>
          <w:szCs w:val="20"/>
          <w:lang w:val="uk-UA"/>
        </w:rPr>
        <w:t xml:space="preserve">. </w:t>
      </w:r>
      <w:r w:rsidR="005409EC" w:rsidRPr="008764C6">
        <w:rPr>
          <w:rFonts w:ascii="Times New Roman" w:eastAsia="Lucida Sans Unicode" w:hAnsi="Times New Roman" w:cs="Times New Roman"/>
          <w:i/>
          <w:sz w:val="20"/>
          <w:szCs w:val="20"/>
          <w:lang w:val="uk-UA"/>
        </w:rPr>
        <w:t xml:space="preserve">З метою підвищення надійності та стабільності конструкції дробарки був проведений аналіз віброізоляції та інерційних параметрів дробарки. В роботі проведені розрахунки коефіцієнту передачі та коефіцієнту ефективності. Виконані порівняльні розрахунки сталевих та гумових </w:t>
      </w:r>
      <w:proofErr w:type="spellStart"/>
      <w:r w:rsidR="005409EC" w:rsidRPr="008764C6">
        <w:rPr>
          <w:rFonts w:ascii="Times New Roman" w:eastAsia="Lucida Sans Unicode" w:hAnsi="Times New Roman" w:cs="Times New Roman"/>
          <w:i/>
          <w:sz w:val="20"/>
          <w:szCs w:val="20"/>
          <w:lang w:val="uk-UA"/>
        </w:rPr>
        <w:t>віброізоляторів</w:t>
      </w:r>
      <w:proofErr w:type="spellEnd"/>
      <w:r w:rsidR="005409EC" w:rsidRPr="008764C6">
        <w:rPr>
          <w:rFonts w:ascii="Times New Roman" w:eastAsia="Lucida Sans Unicode" w:hAnsi="Times New Roman" w:cs="Times New Roman"/>
          <w:i/>
          <w:sz w:val="20"/>
          <w:szCs w:val="20"/>
          <w:lang w:val="uk-UA"/>
        </w:rPr>
        <w:t xml:space="preserve">. Побудовані графіки залежностей пружності верхньої пружини від резонансної амплітуди коливань. Визначено раціональні значення координат центру мас, відповідні моменти інерції та сумарні обертові моменти інерції. Встановлено значення амплітуд коливань центру мас системи по відповідним осям координат та кутові коливання навколо цих осей. Розраховані сумарні жорсткості системи по відповідним координатним осям. Встановлено параметр, який характеризує швидкість наростання </w:t>
      </w:r>
      <w:proofErr w:type="spellStart"/>
      <w:r w:rsidR="005409EC" w:rsidRPr="008764C6">
        <w:rPr>
          <w:rFonts w:ascii="Times New Roman" w:eastAsia="Lucida Sans Unicode" w:hAnsi="Times New Roman" w:cs="Times New Roman"/>
          <w:i/>
          <w:sz w:val="20"/>
          <w:szCs w:val="20"/>
          <w:lang w:val="uk-UA"/>
        </w:rPr>
        <w:t>збурювального</w:t>
      </w:r>
      <w:proofErr w:type="spellEnd"/>
      <w:r w:rsidR="005409EC" w:rsidRPr="008764C6">
        <w:rPr>
          <w:rFonts w:ascii="Times New Roman" w:eastAsia="Lucida Sans Unicode" w:hAnsi="Times New Roman" w:cs="Times New Roman"/>
          <w:i/>
          <w:sz w:val="20"/>
          <w:szCs w:val="20"/>
          <w:lang w:val="uk-UA"/>
        </w:rPr>
        <w:t xml:space="preserve"> зусилля по і-й координаті та співвідношення резонансних амплітуд до амплітуд коливання в робочому режимі.</w:t>
      </w:r>
    </w:p>
    <w:p w14:paraId="12F8DBE9" w14:textId="77777777" w:rsidR="005409EC" w:rsidRPr="008764C6" w:rsidRDefault="005409EC" w:rsidP="00F8065B">
      <w:pPr>
        <w:spacing w:after="0" w:line="240" w:lineRule="auto"/>
        <w:ind w:firstLine="510"/>
        <w:jc w:val="both"/>
        <w:rPr>
          <w:rFonts w:ascii="Times New Roman" w:hAnsi="Times New Roman" w:cs="Times New Roman"/>
          <w:i/>
          <w:sz w:val="20"/>
          <w:szCs w:val="20"/>
          <w:lang w:val="uk-UA"/>
        </w:rPr>
      </w:pPr>
      <w:r w:rsidRPr="008764C6">
        <w:rPr>
          <w:rFonts w:ascii="Times New Roman" w:hAnsi="Times New Roman" w:cs="Times New Roman"/>
          <w:b/>
          <w:i/>
          <w:sz w:val="20"/>
          <w:szCs w:val="20"/>
          <w:u w:val="single"/>
          <w:lang w:val="uk-UA"/>
        </w:rPr>
        <w:t>Ключові слова:</w:t>
      </w:r>
      <w:r w:rsidRPr="008764C6">
        <w:rPr>
          <w:rFonts w:ascii="Times New Roman" w:hAnsi="Times New Roman" w:cs="Times New Roman"/>
          <w:b/>
          <w:i/>
          <w:sz w:val="20"/>
          <w:szCs w:val="20"/>
          <w:lang w:val="uk-UA"/>
        </w:rPr>
        <w:t xml:space="preserve"> </w:t>
      </w:r>
      <w:r w:rsidRPr="008764C6">
        <w:rPr>
          <w:rFonts w:ascii="Times New Roman" w:hAnsi="Times New Roman" w:cs="Times New Roman"/>
          <w:i/>
          <w:sz w:val="20"/>
          <w:szCs w:val="20"/>
          <w:lang w:val="uk-UA"/>
        </w:rPr>
        <w:t>амплітуда; вібрація;</w:t>
      </w:r>
      <w:r w:rsidRPr="008764C6">
        <w:rPr>
          <w:rFonts w:ascii="Times New Roman" w:hAnsi="Times New Roman" w:cs="Times New Roman"/>
          <w:b/>
          <w:i/>
          <w:sz w:val="20"/>
          <w:szCs w:val="20"/>
          <w:lang w:val="uk-UA"/>
        </w:rPr>
        <w:t xml:space="preserve"> </w:t>
      </w:r>
      <w:r w:rsidRPr="008764C6">
        <w:rPr>
          <w:rFonts w:ascii="Times New Roman" w:hAnsi="Times New Roman" w:cs="Times New Roman"/>
          <w:i/>
          <w:sz w:val="20"/>
          <w:szCs w:val="20"/>
          <w:lang w:val="uk-UA"/>
        </w:rPr>
        <w:t>частота коливань; пружність; гумові опори.</w:t>
      </w:r>
      <w:r w:rsidRPr="008764C6">
        <w:rPr>
          <w:rFonts w:ascii="Times New Roman" w:hAnsi="Times New Roman" w:cs="Times New Roman"/>
          <w:i/>
          <w:sz w:val="20"/>
          <w:szCs w:val="20"/>
          <w:lang w:val="uk-UA"/>
        </w:rPr>
        <w:br/>
      </w:r>
    </w:p>
    <w:p w14:paraId="1268DE7A" w14:textId="13104D80" w:rsidR="005409EC" w:rsidRDefault="00F51238" w:rsidP="008764C6">
      <w:pPr>
        <w:widowControl w:val="0"/>
        <w:suppressAutoHyphens/>
        <w:autoSpaceDE w:val="0"/>
        <w:spacing w:after="0" w:line="240" w:lineRule="auto"/>
        <w:ind w:firstLine="510"/>
        <w:jc w:val="both"/>
        <w:rPr>
          <w:rFonts w:ascii="Times New Roman" w:eastAsia="Lucida Sans Unicode" w:hAnsi="Times New Roman" w:cs="Times New Roman"/>
          <w:sz w:val="20"/>
          <w:szCs w:val="20"/>
          <w:lang w:val="en-US"/>
        </w:rPr>
      </w:pPr>
      <w:r w:rsidRPr="008764C6">
        <w:rPr>
          <w:rFonts w:ascii="Times New Roman" w:eastAsia="Lucida Sans Unicode" w:hAnsi="Times New Roman" w:cs="Times New Roman"/>
          <w:b/>
          <w:bCs/>
          <w:sz w:val="20"/>
          <w:szCs w:val="20"/>
          <w:lang w:val="uk-UA"/>
        </w:rPr>
        <w:t>Вступ.</w:t>
      </w:r>
      <w:r w:rsidRPr="008764C6">
        <w:rPr>
          <w:rFonts w:ascii="Times New Roman" w:eastAsia="Lucida Sans Unicode" w:hAnsi="Times New Roman" w:cs="Times New Roman"/>
          <w:sz w:val="20"/>
          <w:szCs w:val="20"/>
          <w:lang w:val="uk-UA"/>
        </w:rPr>
        <w:t xml:space="preserve"> </w:t>
      </w:r>
      <w:r w:rsidR="005409EC" w:rsidRPr="008764C6">
        <w:rPr>
          <w:rFonts w:ascii="Times New Roman" w:eastAsia="Lucida Sans Unicode" w:hAnsi="Times New Roman" w:cs="Times New Roman"/>
          <w:sz w:val="20"/>
          <w:szCs w:val="20"/>
          <w:lang w:val="uk-UA"/>
        </w:rPr>
        <w:t>При роботі вібраційної щокової дробарки, крім горизонтальних коливань виникають вертикальні коливання, які є не бажаними при розгляді самого процесу руйнування матеріалу в камері</w:t>
      </w:r>
      <w:r w:rsidRPr="008764C6">
        <w:rPr>
          <w:rFonts w:ascii="Times New Roman" w:eastAsia="Lucida Sans Unicode" w:hAnsi="Times New Roman" w:cs="Times New Roman"/>
          <w:sz w:val="20"/>
          <w:szCs w:val="20"/>
          <w:lang w:val="uk-UA"/>
        </w:rPr>
        <w:t xml:space="preserve"> </w:t>
      </w:r>
      <w:r w:rsidR="005409EC" w:rsidRPr="008764C6">
        <w:rPr>
          <w:rFonts w:ascii="Times New Roman" w:eastAsia="Lucida Sans Unicode" w:hAnsi="Times New Roman" w:cs="Times New Roman"/>
          <w:sz w:val="20"/>
          <w:szCs w:val="20"/>
          <w:lang w:val="uk-UA"/>
        </w:rPr>
        <w:t xml:space="preserve">дроблення, проте позитивно впливають на продуктивність дробарки. Крім цього при роботі дослідної вібраційної щокової дробарки в </w:t>
      </w:r>
      <w:proofErr w:type="spellStart"/>
      <w:r w:rsidR="005409EC" w:rsidRPr="008764C6">
        <w:rPr>
          <w:rFonts w:ascii="Times New Roman" w:eastAsia="Lucida Sans Unicode" w:hAnsi="Times New Roman" w:cs="Times New Roman"/>
          <w:sz w:val="20"/>
          <w:szCs w:val="20"/>
          <w:lang w:val="uk-UA"/>
        </w:rPr>
        <w:t>околорезонансному</w:t>
      </w:r>
      <w:proofErr w:type="spellEnd"/>
      <w:r w:rsidR="005409EC" w:rsidRPr="008764C6">
        <w:rPr>
          <w:rFonts w:ascii="Times New Roman" w:eastAsia="Lucida Sans Unicode" w:hAnsi="Times New Roman" w:cs="Times New Roman"/>
          <w:sz w:val="20"/>
          <w:szCs w:val="20"/>
          <w:lang w:val="uk-UA"/>
        </w:rPr>
        <w:t xml:space="preserve"> режимі потрібно забезпечити належну віброізоляцію машини</w:t>
      </w:r>
      <w:r w:rsidR="008764C6" w:rsidRPr="008764C6">
        <w:rPr>
          <w:rFonts w:ascii="Times New Roman" w:eastAsia="Lucida Sans Unicode" w:hAnsi="Times New Roman" w:cs="Times New Roman"/>
          <w:sz w:val="20"/>
          <w:szCs w:val="20"/>
          <w:lang w:val="uk-UA"/>
        </w:rPr>
        <w:t xml:space="preserve"> </w:t>
      </w:r>
      <w:r w:rsidR="008764C6" w:rsidRPr="008764C6">
        <w:rPr>
          <w:rFonts w:ascii="Times New Roman" w:eastAsia="Lucida Sans Unicode" w:hAnsi="Times New Roman" w:cs="Times New Roman"/>
          <w:sz w:val="20"/>
          <w:szCs w:val="20"/>
          <w:lang w:val="uk-UA"/>
        </w:rPr>
        <w:t>[1], [2], [3]</w:t>
      </w:r>
      <w:r w:rsidR="005409EC" w:rsidRPr="008764C6">
        <w:rPr>
          <w:rFonts w:ascii="Times New Roman" w:eastAsia="Lucida Sans Unicode" w:hAnsi="Times New Roman" w:cs="Times New Roman"/>
          <w:sz w:val="20"/>
          <w:szCs w:val="20"/>
          <w:lang w:val="uk-UA"/>
        </w:rPr>
        <w:t>. Для  цього треба ввести в коливальну систему додатковий пружний зв'язок, який буде перешкоджати передачі вібрації на фундамент.</w:t>
      </w:r>
      <w:r w:rsidR="008764C6" w:rsidRPr="008764C6">
        <w:rPr>
          <w:rFonts w:ascii="Times New Roman" w:eastAsia="Lucida Sans Unicode" w:hAnsi="Times New Roman" w:cs="Times New Roman"/>
          <w:sz w:val="20"/>
          <w:szCs w:val="20"/>
        </w:rPr>
        <w:t xml:space="preserve"> </w:t>
      </w:r>
      <w:r w:rsidR="005409EC" w:rsidRPr="008764C6">
        <w:rPr>
          <w:rFonts w:ascii="Times New Roman" w:eastAsia="Lucida Sans Unicode" w:hAnsi="Times New Roman" w:cs="Times New Roman"/>
          <w:sz w:val="20"/>
          <w:szCs w:val="20"/>
          <w:lang w:val="uk-UA"/>
        </w:rPr>
        <w:t xml:space="preserve">При розрахунках </w:t>
      </w:r>
      <w:proofErr w:type="spellStart"/>
      <w:r w:rsidR="005409EC" w:rsidRPr="008764C6">
        <w:rPr>
          <w:rFonts w:ascii="Times New Roman" w:eastAsia="Lucida Sans Unicode" w:hAnsi="Times New Roman" w:cs="Times New Roman"/>
          <w:sz w:val="20"/>
          <w:szCs w:val="20"/>
          <w:lang w:val="uk-UA"/>
        </w:rPr>
        <w:t>віброізоліяційної</w:t>
      </w:r>
      <w:proofErr w:type="spellEnd"/>
      <w:r w:rsidR="005409EC" w:rsidRPr="008764C6">
        <w:rPr>
          <w:rFonts w:ascii="Times New Roman" w:eastAsia="Lucida Sans Unicode" w:hAnsi="Times New Roman" w:cs="Times New Roman"/>
          <w:sz w:val="20"/>
          <w:szCs w:val="20"/>
          <w:lang w:val="uk-UA"/>
        </w:rPr>
        <w:t xml:space="preserve"> пружної системи дробарки потрібно ґрунтуватись на виконанні двох основних умов: забезпечення ефективної віброізоляції; забезпечення заданої амплітуди вертикальних коливань</w:t>
      </w:r>
      <w:r w:rsidR="008764C6" w:rsidRPr="008764C6">
        <w:rPr>
          <w:rFonts w:ascii="Times New Roman" w:eastAsia="Lucida Sans Unicode" w:hAnsi="Times New Roman" w:cs="Times New Roman"/>
          <w:sz w:val="20"/>
          <w:szCs w:val="20"/>
        </w:rPr>
        <w:t xml:space="preserve"> </w:t>
      </w:r>
      <w:r w:rsidR="008764C6" w:rsidRPr="008764C6">
        <w:rPr>
          <w:rFonts w:ascii="Times New Roman" w:eastAsia="Lucida Sans Unicode" w:hAnsi="Times New Roman" w:cs="Times New Roman"/>
          <w:sz w:val="20"/>
          <w:szCs w:val="20"/>
          <w:lang w:val="uk-UA"/>
        </w:rPr>
        <w:t>[</w:t>
      </w:r>
      <w:r w:rsidR="008764C6" w:rsidRPr="008764C6">
        <w:rPr>
          <w:rFonts w:ascii="Times New Roman" w:eastAsia="Lucida Sans Unicode" w:hAnsi="Times New Roman" w:cs="Times New Roman"/>
          <w:sz w:val="20"/>
          <w:szCs w:val="20"/>
        </w:rPr>
        <w:t>7</w:t>
      </w:r>
      <w:r w:rsidR="008764C6" w:rsidRPr="008764C6">
        <w:rPr>
          <w:rFonts w:ascii="Times New Roman" w:eastAsia="Lucida Sans Unicode" w:hAnsi="Times New Roman" w:cs="Times New Roman"/>
          <w:sz w:val="20"/>
          <w:szCs w:val="20"/>
          <w:lang w:val="uk-UA"/>
        </w:rPr>
        <w:t>], [</w:t>
      </w:r>
      <w:r w:rsidR="008764C6" w:rsidRPr="008764C6">
        <w:rPr>
          <w:rFonts w:ascii="Times New Roman" w:eastAsia="Lucida Sans Unicode" w:hAnsi="Times New Roman" w:cs="Times New Roman"/>
          <w:sz w:val="20"/>
          <w:szCs w:val="20"/>
        </w:rPr>
        <w:t>8</w:t>
      </w:r>
      <w:r w:rsidR="008764C6" w:rsidRPr="008764C6">
        <w:rPr>
          <w:rFonts w:ascii="Times New Roman" w:eastAsia="Lucida Sans Unicode" w:hAnsi="Times New Roman" w:cs="Times New Roman"/>
          <w:sz w:val="20"/>
          <w:szCs w:val="20"/>
          <w:lang w:val="uk-UA"/>
        </w:rPr>
        <w:t>]</w:t>
      </w:r>
      <w:r w:rsidR="008764C6" w:rsidRPr="008764C6">
        <w:rPr>
          <w:rFonts w:ascii="Times New Roman" w:eastAsia="Lucida Sans Unicode" w:hAnsi="Times New Roman" w:cs="Times New Roman"/>
          <w:sz w:val="20"/>
          <w:szCs w:val="20"/>
        </w:rPr>
        <w:t>.</w:t>
      </w:r>
      <w:r w:rsidR="005409EC" w:rsidRPr="008764C6">
        <w:rPr>
          <w:rFonts w:ascii="Times New Roman" w:eastAsia="Lucida Sans Unicode" w:hAnsi="Times New Roman" w:cs="Times New Roman"/>
          <w:sz w:val="20"/>
          <w:szCs w:val="20"/>
          <w:lang w:val="uk-UA"/>
        </w:rPr>
        <w:t xml:space="preserve">  </w:t>
      </w:r>
    </w:p>
    <w:p w14:paraId="67A6C7B9" w14:textId="260FB5CE" w:rsidR="00240B8B" w:rsidRPr="009C1D1D" w:rsidRDefault="00240B8B" w:rsidP="009C1D1D">
      <w:pPr>
        <w:widowControl w:val="0"/>
        <w:suppressAutoHyphens/>
        <w:autoSpaceDE w:val="0"/>
        <w:spacing w:after="0" w:line="240" w:lineRule="auto"/>
        <w:ind w:firstLine="510"/>
        <w:jc w:val="both"/>
        <w:rPr>
          <w:rFonts w:ascii="Times New Roman" w:eastAsia="Lucida Sans Unicode" w:hAnsi="Times New Roman" w:cs="Times New Roman"/>
          <w:sz w:val="20"/>
          <w:szCs w:val="20"/>
          <w:lang w:val="en-US"/>
        </w:rPr>
      </w:pPr>
      <w:r w:rsidRPr="00240B8B">
        <w:rPr>
          <w:rFonts w:ascii="Times New Roman" w:eastAsia="Lucida Sans Unicode" w:hAnsi="Times New Roman" w:cs="Times New Roman"/>
          <w:b/>
          <w:bCs/>
          <w:sz w:val="20"/>
          <w:szCs w:val="20"/>
          <w:lang w:val="uk-UA"/>
        </w:rPr>
        <w:t xml:space="preserve">Аналіз літературних джерел. </w:t>
      </w:r>
      <w:r w:rsidRPr="00240B8B">
        <w:rPr>
          <w:rFonts w:ascii="Times New Roman" w:eastAsia="Lucida Sans Unicode" w:hAnsi="Times New Roman" w:cs="Times New Roman"/>
          <w:sz w:val="20"/>
          <w:szCs w:val="20"/>
          <w:lang w:val="uk-UA"/>
        </w:rPr>
        <w:t>В джерелі [</w:t>
      </w:r>
      <w:r w:rsidR="00D5039D">
        <w:rPr>
          <w:rFonts w:ascii="Times New Roman" w:eastAsia="Lucida Sans Unicode" w:hAnsi="Times New Roman" w:cs="Times New Roman"/>
          <w:sz w:val="20"/>
          <w:szCs w:val="20"/>
          <w:lang w:val="uk-UA"/>
        </w:rPr>
        <w:t>10</w:t>
      </w:r>
      <w:r w:rsidRPr="00240B8B">
        <w:rPr>
          <w:rFonts w:ascii="Times New Roman" w:eastAsia="Lucida Sans Unicode" w:hAnsi="Times New Roman" w:cs="Times New Roman"/>
          <w:sz w:val="20"/>
          <w:szCs w:val="20"/>
          <w:lang w:val="uk-UA"/>
        </w:rPr>
        <w:t>] дані основні залежності до розрахунку інерційних</w:t>
      </w:r>
      <w:r>
        <w:rPr>
          <w:rFonts w:ascii="Times New Roman" w:eastAsia="Lucida Sans Unicode" w:hAnsi="Times New Roman" w:cs="Times New Roman"/>
          <w:sz w:val="20"/>
          <w:szCs w:val="20"/>
          <w:lang w:val="uk-UA"/>
        </w:rPr>
        <w:t xml:space="preserve"> </w:t>
      </w:r>
      <w:r w:rsidRPr="00240B8B">
        <w:rPr>
          <w:rFonts w:ascii="Times New Roman" w:eastAsia="Lucida Sans Unicode" w:hAnsi="Times New Roman" w:cs="Times New Roman"/>
          <w:sz w:val="20"/>
          <w:szCs w:val="20"/>
          <w:lang w:val="uk-UA"/>
        </w:rPr>
        <w:t xml:space="preserve">параметрів </w:t>
      </w:r>
      <w:r w:rsidR="009C1D1D">
        <w:rPr>
          <w:rFonts w:ascii="Times New Roman" w:eastAsia="Lucida Sans Unicode" w:hAnsi="Times New Roman" w:cs="Times New Roman"/>
          <w:sz w:val="20"/>
          <w:szCs w:val="20"/>
          <w:lang w:val="uk-UA"/>
        </w:rPr>
        <w:t xml:space="preserve">вібраційної </w:t>
      </w:r>
      <w:r w:rsidRPr="00240B8B">
        <w:rPr>
          <w:rFonts w:ascii="Times New Roman" w:eastAsia="Lucida Sans Unicode" w:hAnsi="Times New Roman" w:cs="Times New Roman"/>
          <w:sz w:val="20"/>
          <w:szCs w:val="20"/>
          <w:lang w:val="uk-UA"/>
        </w:rPr>
        <w:t>дробарки</w:t>
      </w:r>
      <w:r w:rsidR="009C1D1D">
        <w:rPr>
          <w:rFonts w:ascii="Times New Roman" w:eastAsia="Lucida Sans Unicode" w:hAnsi="Times New Roman" w:cs="Times New Roman"/>
          <w:sz w:val="20"/>
          <w:szCs w:val="20"/>
          <w:lang w:val="uk-UA"/>
        </w:rPr>
        <w:t xml:space="preserve"> в</w:t>
      </w:r>
      <w:r w:rsidRPr="00240B8B">
        <w:rPr>
          <w:rFonts w:ascii="Times New Roman" w:eastAsia="Lucida Sans Unicode" w:hAnsi="Times New Roman" w:cs="Times New Roman"/>
          <w:sz w:val="20"/>
          <w:szCs w:val="20"/>
          <w:lang w:val="uk-UA"/>
        </w:rPr>
        <w:t xml:space="preserve"> </w:t>
      </w:r>
      <w:r w:rsidR="009C1D1D">
        <w:rPr>
          <w:rFonts w:ascii="Times New Roman" w:eastAsia="Lucida Sans Unicode" w:hAnsi="Times New Roman" w:cs="Times New Roman"/>
          <w:sz w:val="20"/>
          <w:szCs w:val="20"/>
          <w:lang w:val="uk-UA"/>
        </w:rPr>
        <w:t xml:space="preserve">якої рухомі щоки монтуються в рамі за рахунок торсіонних валів. </w:t>
      </w:r>
      <w:r w:rsidRPr="00240B8B">
        <w:rPr>
          <w:rFonts w:ascii="Times New Roman" w:eastAsia="Lucida Sans Unicode" w:hAnsi="Times New Roman" w:cs="Times New Roman"/>
          <w:sz w:val="20"/>
          <w:szCs w:val="20"/>
          <w:lang w:val="uk-UA"/>
        </w:rPr>
        <w:t>Щодо дослідження інерційних параметрів та віброізоляції резонансної вібраційної щокової дробарки</w:t>
      </w:r>
      <w:r w:rsidR="009C1D1D">
        <w:rPr>
          <w:rFonts w:ascii="Times New Roman" w:eastAsia="Lucida Sans Unicode" w:hAnsi="Times New Roman" w:cs="Times New Roman"/>
          <w:sz w:val="20"/>
          <w:szCs w:val="20"/>
          <w:lang w:val="uk-UA"/>
        </w:rPr>
        <w:t xml:space="preserve"> </w:t>
      </w:r>
      <w:proofErr w:type="spellStart"/>
      <w:r w:rsidR="009C1D1D">
        <w:rPr>
          <w:rFonts w:ascii="Times New Roman" w:eastAsia="Lucida Sans Unicode" w:hAnsi="Times New Roman" w:cs="Times New Roman"/>
          <w:sz w:val="20"/>
          <w:szCs w:val="20"/>
          <w:lang w:val="uk-UA"/>
        </w:rPr>
        <w:t>двухсторонньої</w:t>
      </w:r>
      <w:proofErr w:type="spellEnd"/>
      <w:r w:rsidR="009C1D1D">
        <w:rPr>
          <w:rFonts w:ascii="Times New Roman" w:eastAsia="Lucida Sans Unicode" w:hAnsi="Times New Roman" w:cs="Times New Roman"/>
          <w:sz w:val="20"/>
          <w:szCs w:val="20"/>
          <w:lang w:val="uk-UA"/>
        </w:rPr>
        <w:t xml:space="preserve"> дії</w:t>
      </w:r>
      <w:r w:rsidRPr="00240B8B">
        <w:rPr>
          <w:rFonts w:ascii="Times New Roman" w:eastAsia="Lucida Sans Unicode" w:hAnsi="Times New Roman" w:cs="Times New Roman"/>
          <w:sz w:val="20"/>
          <w:szCs w:val="20"/>
          <w:lang w:val="uk-UA"/>
        </w:rPr>
        <w:t>, то такі дослідження відсутні.</w:t>
      </w:r>
      <w:r w:rsidR="009C1D1D">
        <w:rPr>
          <w:rFonts w:ascii="Times New Roman" w:eastAsia="Lucida Sans Unicode" w:hAnsi="Times New Roman" w:cs="Times New Roman"/>
          <w:sz w:val="20"/>
          <w:szCs w:val="20"/>
          <w:lang w:val="uk-UA"/>
        </w:rPr>
        <w:t xml:space="preserve"> Основні методи віброізоляції наводяться в роботах </w:t>
      </w:r>
      <w:r w:rsidR="009C1D1D">
        <w:rPr>
          <w:rFonts w:ascii="Times New Roman" w:eastAsia="Lucida Sans Unicode" w:hAnsi="Times New Roman" w:cs="Times New Roman"/>
          <w:sz w:val="20"/>
          <w:szCs w:val="20"/>
          <w:lang w:val="en-US"/>
        </w:rPr>
        <w:t>[1],[</w:t>
      </w:r>
      <w:r w:rsidR="00D5039D">
        <w:rPr>
          <w:rFonts w:ascii="Times New Roman" w:eastAsia="Lucida Sans Unicode" w:hAnsi="Times New Roman" w:cs="Times New Roman"/>
          <w:sz w:val="20"/>
          <w:szCs w:val="20"/>
          <w:lang w:val="uk-UA"/>
        </w:rPr>
        <w:t>9</w:t>
      </w:r>
      <w:r w:rsidR="009C1D1D">
        <w:rPr>
          <w:rFonts w:ascii="Times New Roman" w:eastAsia="Lucida Sans Unicode" w:hAnsi="Times New Roman" w:cs="Times New Roman"/>
          <w:sz w:val="20"/>
          <w:szCs w:val="20"/>
          <w:lang w:val="en-US"/>
        </w:rPr>
        <w:t>].</w:t>
      </w:r>
    </w:p>
    <w:p w14:paraId="0A587344" w14:textId="77777777" w:rsidR="00EB2634" w:rsidRDefault="00F51238" w:rsidP="005409EC">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b/>
          <w:bCs/>
          <w:sz w:val="20"/>
          <w:szCs w:val="20"/>
          <w:lang w:val="uk-UA"/>
        </w:rPr>
        <w:t xml:space="preserve">Мета роботи. </w:t>
      </w:r>
      <w:r w:rsidR="00C57E9F" w:rsidRPr="008764C6">
        <w:rPr>
          <w:rFonts w:ascii="Times New Roman" w:eastAsia="Lucida Sans Unicode" w:hAnsi="Times New Roman" w:cs="Times New Roman"/>
          <w:sz w:val="20"/>
          <w:szCs w:val="20"/>
          <w:lang w:val="uk-UA"/>
        </w:rPr>
        <w:t xml:space="preserve">Визначення раціональних параметрів пружної системи вібраційної щокової дробарки з урахуванням вимог щодо ефективної віброізоляції та забезпечення заданої амплітуди вертикальних коливань при роботі в </w:t>
      </w:r>
      <w:proofErr w:type="spellStart"/>
      <w:r w:rsidR="00C57E9F" w:rsidRPr="008764C6">
        <w:rPr>
          <w:rFonts w:ascii="Times New Roman" w:eastAsia="Lucida Sans Unicode" w:hAnsi="Times New Roman" w:cs="Times New Roman"/>
          <w:sz w:val="20"/>
          <w:szCs w:val="20"/>
          <w:lang w:val="uk-UA"/>
        </w:rPr>
        <w:t>околорезонансному</w:t>
      </w:r>
      <w:proofErr w:type="spellEnd"/>
      <w:r w:rsidR="00C57E9F" w:rsidRPr="008764C6">
        <w:rPr>
          <w:rFonts w:ascii="Times New Roman" w:eastAsia="Lucida Sans Unicode" w:hAnsi="Times New Roman" w:cs="Times New Roman"/>
          <w:sz w:val="20"/>
          <w:szCs w:val="20"/>
          <w:lang w:val="uk-UA"/>
        </w:rPr>
        <w:t xml:space="preserve"> режимі.</w:t>
      </w:r>
    </w:p>
    <w:p w14:paraId="3FACDB37" w14:textId="3F682F01" w:rsidR="00F51238" w:rsidRPr="00EB2634" w:rsidRDefault="00EB2634" w:rsidP="005409EC">
      <w:pPr>
        <w:widowControl w:val="0"/>
        <w:suppressAutoHyphens/>
        <w:autoSpaceDE w:val="0"/>
        <w:spacing w:after="0" w:line="240" w:lineRule="auto"/>
        <w:ind w:firstLine="510"/>
        <w:jc w:val="both"/>
        <w:rPr>
          <w:rFonts w:ascii="Times New Roman" w:eastAsia="Lucida Sans Unicode" w:hAnsi="Times New Roman" w:cs="Times New Roman"/>
          <w:b/>
          <w:bCs/>
          <w:sz w:val="20"/>
          <w:szCs w:val="20"/>
          <w:lang w:val="uk-UA"/>
        </w:rPr>
      </w:pPr>
      <w:r w:rsidRPr="00EB2634">
        <w:rPr>
          <w:rFonts w:ascii="Times New Roman" w:eastAsia="Lucida Sans Unicode" w:hAnsi="Times New Roman" w:cs="Times New Roman"/>
          <w:b/>
          <w:bCs/>
          <w:sz w:val="20"/>
          <w:szCs w:val="20"/>
          <w:lang w:val="uk-UA"/>
        </w:rPr>
        <w:t xml:space="preserve">Матеріали і методи. </w:t>
      </w:r>
      <w:r w:rsidR="00C57E9F" w:rsidRPr="00EB2634">
        <w:rPr>
          <w:rFonts w:ascii="Times New Roman" w:eastAsia="Lucida Sans Unicode" w:hAnsi="Times New Roman" w:cs="Times New Roman"/>
          <w:b/>
          <w:bCs/>
          <w:sz w:val="20"/>
          <w:szCs w:val="20"/>
          <w:lang w:val="uk-UA"/>
        </w:rPr>
        <w:t xml:space="preserve"> </w:t>
      </w:r>
      <w:r w:rsidRPr="00EB2634">
        <w:rPr>
          <w:rFonts w:ascii="Times New Roman" w:eastAsia="Lucida Sans Unicode" w:hAnsi="Times New Roman" w:cs="Times New Roman"/>
          <w:sz w:val="20"/>
          <w:szCs w:val="20"/>
          <w:lang w:val="uk-UA"/>
        </w:rPr>
        <w:t>Основними матеріалами для аналізу є науково-технічна та довідкова література про вітчизняні та зарубіжні зразки сучасного дробильного обладнання.</w:t>
      </w:r>
      <w:r>
        <w:rPr>
          <w:rFonts w:ascii="Times New Roman" w:eastAsia="Lucida Sans Unicode" w:hAnsi="Times New Roman" w:cs="Times New Roman"/>
          <w:sz w:val="20"/>
          <w:szCs w:val="20"/>
          <w:lang w:val="uk-UA"/>
        </w:rPr>
        <w:t xml:space="preserve"> </w:t>
      </w:r>
      <w:r w:rsidRPr="00EB2634">
        <w:rPr>
          <w:rFonts w:ascii="Times New Roman" w:eastAsia="Lucida Sans Unicode" w:hAnsi="Times New Roman" w:cs="Times New Roman"/>
          <w:sz w:val="20"/>
          <w:szCs w:val="20"/>
          <w:lang w:val="uk-UA"/>
        </w:rPr>
        <w:t>Основними методами, що використовуються в роботі</w:t>
      </w:r>
      <w:r>
        <w:rPr>
          <w:rFonts w:ascii="Times New Roman" w:eastAsia="Lucida Sans Unicode" w:hAnsi="Times New Roman" w:cs="Times New Roman"/>
          <w:sz w:val="20"/>
          <w:szCs w:val="20"/>
          <w:lang w:val="uk-UA"/>
        </w:rPr>
        <w:t xml:space="preserve"> є використання розрахунків на основі </w:t>
      </w:r>
      <w:r w:rsidR="00240B8B">
        <w:rPr>
          <w:rFonts w:ascii="Times New Roman" w:eastAsia="Lucida Sans Unicode" w:hAnsi="Times New Roman" w:cs="Times New Roman"/>
          <w:sz w:val="20"/>
          <w:szCs w:val="20"/>
          <w:lang w:val="uk-UA"/>
        </w:rPr>
        <w:t>математичних</w:t>
      </w:r>
      <w:r>
        <w:rPr>
          <w:rFonts w:ascii="Times New Roman" w:eastAsia="Lucida Sans Unicode" w:hAnsi="Times New Roman" w:cs="Times New Roman"/>
          <w:sz w:val="20"/>
          <w:szCs w:val="20"/>
          <w:lang w:val="uk-UA"/>
        </w:rPr>
        <w:t xml:space="preserve"> </w:t>
      </w:r>
      <w:proofErr w:type="spellStart"/>
      <w:r>
        <w:rPr>
          <w:rFonts w:ascii="Times New Roman" w:eastAsia="Lucida Sans Unicode" w:hAnsi="Times New Roman" w:cs="Times New Roman"/>
          <w:sz w:val="20"/>
          <w:szCs w:val="20"/>
          <w:lang w:val="uk-UA"/>
        </w:rPr>
        <w:t>залежностей</w:t>
      </w:r>
      <w:proofErr w:type="spellEnd"/>
      <w:r w:rsidR="00240B8B">
        <w:rPr>
          <w:rFonts w:ascii="Times New Roman" w:eastAsia="Lucida Sans Unicode" w:hAnsi="Times New Roman" w:cs="Times New Roman"/>
          <w:sz w:val="20"/>
          <w:szCs w:val="20"/>
          <w:lang w:val="uk-UA"/>
        </w:rPr>
        <w:t xml:space="preserve"> та аналітичної механіки</w:t>
      </w:r>
      <w:r>
        <w:rPr>
          <w:rFonts w:ascii="Times New Roman" w:eastAsia="Lucida Sans Unicode" w:hAnsi="Times New Roman" w:cs="Times New Roman"/>
          <w:sz w:val="20"/>
          <w:szCs w:val="20"/>
          <w:lang w:val="uk-UA"/>
        </w:rPr>
        <w:t xml:space="preserve">. </w:t>
      </w:r>
      <w:r w:rsidR="00240B8B" w:rsidRPr="00240B8B">
        <w:rPr>
          <w:rFonts w:ascii="Times New Roman" w:eastAsia="Lucida Sans Unicode" w:hAnsi="Times New Roman" w:cs="Times New Roman"/>
          <w:sz w:val="20"/>
          <w:szCs w:val="20"/>
          <w:lang w:val="uk-UA"/>
        </w:rPr>
        <w:t xml:space="preserve">Для виконання розрахунків та побудови </w:t>
      </w:r>
      <w:r w:rsidR="00240B8B">
        <w:rPr>
          <w:rFonts w:ascii="Times New Roman" w:eastAsia="Lucida Sans Unicode" w:hAnsi="Times New Roman" w:cs="Times New Roman"/>
          <w:sz w:val="20"/>
          <w:szCs w:val="20"/>
          <w:lang w:val="uk-UA"/>
        </w:rPr>
        <w:t xml:space="preserve">графіків </w:t>
      </w:r>
      <w:r w:rsidR="00240B8B" w:rsidRPr="00240B8B">
        <w:rPr>
          <w:rFonts w:ascii="Times New Roman" w:eastAsia="Lucida Sans Unicode" w:hAnsi="Times New Roman" w:cs="Times New Roman"/>
          <w:sz w:val="20"/>
          <w:szCs w:val="20"/>
          <w:lang w:val="uk-UA"/>
        </w:rPr>
        <w:t xml:space="preserve">використовується програмне забезпечення </w:t>
      </w:r>
      <w:r w:rsidR="00240B8B">
        <w:rPr>
          <w:rFonts w:ascii="Times New Roman" w:eastAsia="Lucida Sans Unicode" w:hAnsi="Times New Roman" w:cs="Times New Roman"/>
          <w:sz w:val="20"/>
          <w:szCs w:val="20"/>
          <w:lang w:val="en-US"/>
        </w:rPr>
        <w:t>Wolfram</w:t>
      </w:r>
      <w:r w:rsidR="00240B8B" w:rsidRPr="00240B8B">
        <w:rPr>
          <w:rFonts w:ascii="Times New Roman" w:eastAsia="Lucida Sans Unicode" w:hAnsi="Times New Roman" w:cs="Times New Roman"/>
          <w:sz w:val="20"/>
          <w:szCs w:val="20"/>
          <w:lang w:val="uk-UA"/>
        </w:rPr>
        <w:t xml:space="preserve"> </w:t>
      </w:r>
      <w:r w:rsidR="00240B8B">
        <w:rPr>
          <w:rFonts w:ascii="Times New Roman" w:eastAsia="Lucida Sans Unicode" w:hAnsi="Times New Roman" w:cs="Times New Roman"/>
          <w:sz w:val="20"/>
          <w:szCs w:val="20"/>
          <w:lang w:val="en-US"/>
        </w:rPr>
        <w:t>Mathematica</w:t>
      </w:r>
      <w:r w:rsidR="00240B8B" w:rsidRPr="00240B8B">
        <w:rPr>
          <w:rFonts w:ascii="Times New Roman" w:eastAsia="Lucida Sans Unicode" w:hAnsi="Times New Roman" w:cs="Times New Roman"/>
          <w:sz w:val="20"/>
          <w:szCs w:val="20"/>
          <w:lang w:val="uk-UA"/>
        </w:rPr>
        <w:t>.</w:t>
      </w:r>
    </w:p>
    <w:p w14:paraId="5D191746" w14:textId="15F6A05D" w:rsidR="005409EC" w:rsidRPr="00F8065B" w:rsidRDefault="00C57E9F" w:rsidP="00F8065B">
      <w:pPr>
        <w:widowControl w:val="0"/>
        <w:suppressAutoHyphens/>
        <w:autoSpaceDE w:val="0"/>
        <w:spacing w:after="0" w:line="240" w:lineRule="auto"/>
        <w:ind w:firstLine="510"/>
        <w:jc w:val="both"/>
        <w:rPr>
          <w:rFonts w:ascii="Times New Roman" w:eastAsia="Lucida Sans Unicode" w:hAnsi="Times New Roman" w:cs="Times New Roman"/>
          <w:b/>
          <w:bCs/>
          <w:sz w:val="20"/>
          <w:szCs w:val="20"/>
          <w:lang w:val="uk-UA"/>
        </w:rPr>
      </w:pPr>
      <w:r w:rsidRPr="008764C6">
        <w:rPr>
          <w:rFonts w:ascii="Times New Roman" w:eastAsia="Lucida Sans Unicode" w:hAnsi="Times New Roman" w:cs="Times New Roman"/>
          <w:b/>
          <w:bCs/>
          <w:sz w:val="20"/>
          <w:szCs w:val="20"/>
          <w:lang w:val="uk-UA"/>
        </w:rPr>
        <w:t>Виклад основного матеріалу.</w:t>
      </w:r>
      <w:r w:rsidR="00F8065B" w:rsidRPr="00F8065B">
        <w:rPr>
          <w:rFonts w:ascii="Times New Roman" w:eastAsia="Lucida Sans Unicode" w:hAnsi="Times New Roman" w:cs="Times New Roman"/>
          <w:b/>
          <w:bCs/>
          <w:sz w:val="20"/>
          <w:szCs w:val="20"/>
        </w:rPr>
        <w:t xml:space="preserve"> </w:t>
      </w:r>
      <w:r w:rsidR="005409EC" w:rsidRPr="008764C6">
        <w:rPr>
          <w:rFonts w:ascii="Times New Roman" w:eastAsia="Lucida Sans Unicode" w:hAnsi="Times New Roman" w:cs="Times New Roman"/>
          <w:sz w:val="20"/>
          <w:szCs w:val="20"/>
          <w:lang w:val="uk-UA"/>
        </w:rPr>
        <w:t xml:space="preserve">Степінь віброізоляції можна описати коефіцієнтом ефективності </w:t>
      </w:r>
      <w:r w:rsidR="00A82C27" w:rsidRPr="00A82C27">
        <w:rPr>
          <w:rFonts w:ascii="Times New Roman" w:eastAsia="Lucida Sans Unicode" w:hAnsi="Times New Roman" w:cs="Times New Roman"/>
          <w:position w:val="-12"/>
          <w:sz w:val="20"/>
          <w:szCs w:val="20"/>
          <w:lang w:val="uk-UA"/>
        </w:rPr>
        <w:object w:dxaOrig="320" w:dyaOrig="320" w14:anchorId="5EB36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6pt;height:15.15pt" o:ole="">
            <v:imagedata r:id="rId7" o:title=""/>
          </v:shape>
          <o:OLEObject Type="Embed" ProgID="Equation.DSMT4" ShapeID="_x0000_i1198" DrawAspect="Content" ObjectID="_1807469402" r:id="rId8"/>
        </w:object>
      </w:r>
      <w:r w:rsidR="005409EC" w:rsidRPr="008764C6">
        <w:rPr>
          <w:rFonts w:ascii="Times New Roman" w:eastAsia="Lucida Sans Unicode" w:hAnsi="Times New Roman" w:cs="Times New Roman"/>
          <w:sz w:val="20"/>
          <w:szCs w:val="20"/>
          <w:lang w:val="uk-UA"/>
        </w:rPr>
        <w:t xml:space="preserve">. Залежність коефіцієнта ефективності віброізоляції від безрозмірних параметрів </w:t>
      </w:r>
      <w:r w:rsidR="00A82C27" w:rsidRPr="00A82C27">
        <w:rPr>
          <w:rFonts w:ascii="Times New Roman" w:eastAsia="Lucida Sans Unicode" w:hAnsi="Times New Roman" w:cs="Times New Roman"/>
          <w:position w:val="-10"/>
          <w:sz w:val="20"/>
          <w:szCs w:val="20"/>
          <w:lang w:val="uk-UA"/>
        </w:rPr>
        <w:object w:dxaOrig="900" w:dyaOrig="300" w14:anchorId="247CF124">
          <v:shape id="_x0000_i1196" type="#_x0000_t75" style="width:45.45pt;height:15pt" o:ole="">
            <v:imagedata r:id="rId9" o:title=""/>
          </v:shape>
          <o:OLEObject Type="Embed" ProgID="Equation.DSMT4" ShapeID="_x0000_i1196" DrawAspect="Content" ObjectID="_1807469403" r:id="rId10"/>
        </w:object>
      </w:r>
      <w:r w:rsidR="005409EC" w:rsidRPr="008764C6">
        <w:rPr>
          <w:rFonts w:ascii="Times New Roman" w:eastAsia="Lucida Sans Unicode" w:hAnsi="Times New Roman" w:cs="Times New Roman"/>
          <w:sz w:val="20"/>
          <w:szCs w:val="20"/>
          <w:lang w:val="uk-UA"/>
        </w:rPr>
        <w:t xml:space="preserve"> та </w:t>
      </w:r>
      <w:r w:rsidR="00A82C27" w:rsidRPr="00A82C27">
        <w:rPr>
          <w:rFonts w:ascii="Times New Roman" w:eastAsia="Lucida Sans Unicode" w:hAnsi="Times New Roman" w:cs="Times New Roman"/>
          <w:position w:val="-16"/>
          <w:sz w:val="20"/>
          <w:szCs w:val="20"/>
          <w:lang w:val="uk-UA"/>
        </w:rPr>
        <w:object w:dxaOrig="1440" w:dyaOrig="420" w14:anchorId="683BAE8B">
          <v:shape id="_x0000_i1194" type="#_x0000_t75" style="width:1in;height:21.65pt" o:ole="">
            <v:imagedata r:id="rId11" o:title=""/>
          </v:shape>
          <o:OLEObject Type="Embed" ProgID="Equation.DSMT4" ShapeID="_x0000_i1194" DrawAspect="Content" ObjectID="_1807469404" r:id="rId12"/>
        </w:object>
      </w:r>
      <w:r w:rsidR="005409EC" w:rsidRPr="008764C6">
        <w:rPr>
          <w:rFonts w:ascii="Times New Roman" w:eastAsia="Lucida Sans Unicode" w:hAnsi="Times New Roman" w:cs="Times New Roman"/>
          <w:sz w:val="20"/>
          <w:szCs w:val="20"/>
          <w:lang w:val="uk-UA"/>
        </w:rPr>
        <w:t>запишеться [4], [5]:</w:t>
      </w:r>
    </w:p>
    <w:p w14:paraId="269ECC7F" w14:textId="760F10AC" w:rsidR="005409EC" w:rsidRPr="008764C6" w:rsidRDefault="00A82C27" w:rsidP="009C1D1D">
      <w:pPr>
        <w:widowControl w:val="0"/>
        <w:suppressAutoHyphens/>
        <w:autoSpaceDE w:val="0"/>
        <w:spacing w:before="120" w:after="120" w:line="240" w:lineRule="auto"/>
        <w:ind w:firstLine="510"/>
        <w:jc w:val="right"/>
        <w:rPr>
          <w:rFonts w:ascii="Times New Roman" w:eastAsia="Lucida Sans Unicode" w:hAnsi="Times New Roman" w:cs="Times New Roman"/>
          <w:sz w:val="20"/>
          <w:szCs w:val="20"/>
          <w:lang w:val="uk-UA"/>
        </w:rPr>
      </w:pPr>
      <w:r w:rsidRPr="00A82C27">
        <w:rPr>
          <w:rFonts w:ascii="Times New Roman" w:eastAsia="Lucida Sans Unicode" w:hAnsi="Times New Roman" w:cs="Times New Roman"/>
          <w:position w:val="-38"/>
          <w:sz w:val="20"/>
          <w:szCs w:val="20"/>
          <w:lang w:val="uk-UA"/>
        </w:rPr>
        <w:object w:dxaOrig="2079" w:dyaOrig="780" w14:anchorId="54A3FABD">
          <v:shape id="_x0000_i1192" type="#_x0000_t75" style="width:102.9pt;height:39pt" o:ole="">
            <v:imagedata r:id="rId13" o:title=""/>
          </v:shape>
          <o:OLEObject Type="Embed" ProgID="Equation.DSMT4" ShapeID="_x0000_i1192" DrawAspect="Content" ObjectID="_1807469405" r:id="rId14"/>
        </w:object>
      </w:r>
      <w:r w:rsidR="005409EC" w:rsidRPr="008764C6">
        <w:rPr>
          <w:rFonts w:ascii="Times New Roman" w:eastAsia="Lucida Sans Unicode" w:hAnsi="Times New Roman" w:cs="Times New Roman"/>
          <w:sz w:val="20"/>
          <w:szCs w:val="20"/>
          <w:lang w:val="uk-UA"/>
        </w:rPr>
        <w:t xml:space="preserve"> ,                                                     </w:t>
      </w:r>
      <w:r w:rsidRPr="00A82C27">
        <w:rPr>
          <w:rFonts w:ascii="Times New Roman" w:eastAsia="Lucida Sans Unicode" w:hAnsi="Times New Roman" w:cs="Times New Roman"/>
          <w:sz w:val="20"/>
          <w:szCs w:val="20"/>
          <w:lang w:val="uk-UA"/>
        </w:rPr>
        <w:t xml:space="preserve">         </w:t>
      </w:r>
      <w:r w:rsidR="009C1D1D">
        <w:rPr>
          <w:rFonts w:ascii="Times New Roman" w:eastAsia="Lucida Sans Unicode" w:hAnsi="Times New Roman" w:cs="Times New Roman"/>
          <w:sz w:val="20"/>
          <w:szCs w:val="20"/>
          <w:lang w:val="en-US"/>
        </w:rPr>
        <w:t xml:space="preserve">   </w:t>
      </w:r>
      <w:r w:rsidR="00F8065B">
        <w:rPr>
          <w:rFonts w:ascii="Times New Roman" w:eastAsia="Lucida Sans Unicode" w:hAnsi="Times New Roman" w:cs="Times New Roman"/>
          <w:sz w:val="20"/>
          <w:szCs w:val="20"/>
          <w:lang w:val="uk-UA"/>
        </w:rPr>
        <w:t xml:space="preserve">         </w:t>
      </w:r>
      <w:r w:rsidR="005409EC" w:rsidRPr="008764C6">
        <w:rPr>
          <w:rFonts w:ascii="Times New Roman" w:eastAsia="Lucida Sans Unicode" w:hAnsi="Times New Roman" w:cs="Times New Roman"/>
          <w:sz w:val="20"/>
          <w:szCs w:val="20"/>
          <w:lang w:val="uk-UA"/>
        </w:rPr>
        <w:t>(</w:t>
      </w:r>
      <w:r w:rsidR="004D38F4" w:rsidRPr="008764C6">
        <w:rPr>
          <w:rFonts w:ascii="Times New Roman" w:eastAsia="Lucida Sans Unicode" w:hAnsi="Times New Roman" w:cs="Times New Roman"/>
          <w:sz w:val="20"/>
          <w:szCs w:val="20"/>
          <w:lang w:val="uk-UA"/>
        </w:rPr>
        <w:t>1</w:t>
      </w:r>
      <w:r w:rsidR="005409EC" w:rsidRPr="008764C6">
        <w:rPr>
          <w:rFonts w:ascii="Times New Roman" w:eastAsia="Lucida Sans Unicode" w:hAnsi="Times New Roman" w:cs="Times New Roman"/>
          <w:sz w:val="20"/>
          <w:szCs w:val="20"/>
          <w:lang w:val="uk-UA"/>
        </w:rPr>
        <w:t xml:space="preserve">) </w:t>
      </w:r>
    </w:p>
    <w:p w14:paraId="3FC145EB" w14:textId="3DA0A189" w:rsidR="005409EC" w:rsidRPr="008764C6"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 xml:space="preserve">При розрахунках жорсткості спарених пружинних </w:t>
      </w:r>
      <w:proofErr w:type="spellStart"/>
      <w:r w:rsidRPr="008764C6">
        <w:rPr>
          <w:rFonts w:ascii="Times New Roman" w:eastAsia="Lucida Sans Unicode" w:hAnsi="Times New Roman" w:cs="Times New Roman"/>
          <w:sz w:val="20"/>
          <w:szCs w:val="20"/>
          <w:lang w:val="uk-UA"/>
        </w:rPr>
        <w:t>віброізоляторів</w:t>
      </w:r>
      <w:proofErr w:type="spellEnd"/>
      <w:r w:rsidRPr="008764C6">
        <w:rPr>
          <w:rFonts w:ascii="Times New Roman" w:eastAsia="Lucida Sans Unicode" w:hAnsi="Times New Roman" w:cs="Times New Roman"/>
          <w:sz w:val="20"/>
          <w:szCs w:val="20"/>
          <w:lang w:val="uk-UA"/>
        </w:rPr>
        <w:t xml:space="preserve"> користуються наступними </w:t>
      </w:r>
      <w:proofErr w:type="spellStart"/>
      <w:r w:rsidRPr="008764C6">
        <w:rPr>
          <w:rFonts w:ascii="Times New Roman" w:eastAsia="Lucida Sans Unicode" w:hAnsi="Times New Roman" w:cs="Times New Roman"/>
          <w:sz w:val="20"/>
          <w:szCs w:val="20"/>
          <w:lang w:val="uk-UA"/>
        </w:rPr>
        <w:t>залежностями</w:t>
      </w:r>
      <w:proofErr w:type="spellEnd"/>
      <w:r w:rsidRPr="008764C6">
        <w:rPr>
          <w:rFonts w:ascii="Times New Roman" w:eastAsia="Lucida Sans Unicode" w:hAnsi="Times New Roman" w:cs="Times New Roman"/>
          <w:sz w:val="20"/>
          <w:szCs w:val="20"/>
          <w:lang w:val="uk-UA"/>
        </w:rPr>
        <w:t xml:space="preserve"> [6]:</w:t>
      </w:r>
    </w:p>
    <w:p w14:paraId="74A40F53" w14:textId="4ED11E17" w:rsidR="005409EC" w:rsidRPr="008764C6" w:rsidRDefault="00A82C27" w:rsidP="009C1D1D">
      <w:pPr>
        <w:widowControl w:val="0"/>
        <w:suppressAutoHyphens/>
        <w:autoSpaceDE w:val="0"/>
        <w:spacing w:before="120" w:after="120" w:line="240" w:lineRule="auto"/>
        <w:ind w:firstLine="510"/>
        <w:jc w:val="right"/>
        <w:rPr>
          <w:rFonts w:ascii="Times New Roman" w:eastAsia="Lucida Sans Unicode" w:hAnsi="Times New Roman" w:cs="Times New Roman"/>
          <w:sz w:val="20"/>
          <w:szCs w:val="20"/>
          <w:lang w:val="uk-UA"/>
        </w:rPr>
      </w:pPr>
      <w:r w:rsidRPr="00A82C27">
        <w:rPr>
          <w:rFonts w:ascii="Times New Roman" w:eastAsia="Lucida Sans Unicode" w:hAnsi="Times New Roman" w:cs="Times New Roman"/>
          <w:position w:val="-14"/>
          <w:sz w:val="20"/>
          <w:szCs w:val="20"/>
          <w:lang w:val="uk-UA"/>
        </w:rPr>
        <w:object w:dxaOrig="4239" w:dyaOrig="380" w14:anchorId="207DFFB5">
          <v:shape id="_x0000_i1190" type="#_x0000_t75" style="width:210.25pt;height:18.8pt" o:ole="">
            <v:imagedata r:id="rId15" o:title=""/>
          </v:shape>
          <o:OLEObject Type="Embed" ProgID="Equation.DSMT4" ShapeID="_x0000_i1190" DrawAspect="Content" ObjectID="_1807469406" r:id="rId16"/>
        </w:object>
      </w:r>
      <w:r w:rsidR="005409EC" w:rsidRPr="008764C6">
        <w:rPr>
          <w:rFonts w:ascii="Times New Roman" w:eastAsia="Lucida Sans Unicode" w:hAnsi="Times New Roman" w:cs="Times New Roman"/>
          <w:sz w:val="20"/>
          <w:szCs w:val="20"/>
          <w:lang w:val="uk-UA"/>
        </w:rPr>
        <w:t xml:space="preserve">                             </w:t>
      </w:r>
      <w:r w:rsidRPr="00A82C27">
        <w:rPr>
          <w:rFonts w:ascii="Times New Roman" w:eastAsia="Lucida Sans Unicode" w:hAnsi="Times New Roman" w:cs="Times New Roman"/>
          <w:sz w:val="20"/>
          <w:szCs w:val="20"/>
        </w:rPr>
        <w:t xml:space="preserve">                 </w:t>
      </w:r>
      <w:r w:rsidR="005409EC" w:rsidRPr="008764C6">
        <w:rPr>
          <w:rFonts w:ascii="Times New Roman" w:eastAsia="Lucida Sans Unicode" w:hAnsi="Times New Roman" w:cs="Times New Roman"/>
          <w:sz w:val="20"/>
          <w:szCs w:val="20"/>
          <w:lang w:val="uk-UA"/>
        </w:rPr>
        <w:t xml:space="preserve"> (</w:t>
      </w:r>
      <w:r w:rsidR="004D38F4" w:rsidRPr="008764C6">
        <w:rPr>
          <w:rFonts w:ascii="Times New Roman" w:eastAsia="Lucida Sans Unicode" w:hAnsi="Times New Roman" w:cs="Times New Roman"/>
          <w:sz w:val="20"/>
          <w:szCs w:val="20"/>
          <w:lang w:val="uk-UA"/>
        </w:rPr>
        <w:t>2</w:t>
      </w:r>
      <w:r w:rsidR="005409EC" w:rsidRPr="008764C6">
        <w:rPr>
          <w:rFonts w:ascii="Times New Roman" w:eastAsia="Lucida Sans Unicode" w:hAnsi="Times New Roman" w:cs="Times New Roman"/>
          <w:sz w:val="20"/>
          <w:szCs w:val="20"/>
          <w:lang w:val="uk-UA"/>
        </w:rPr>
        <w:t>)</w:t>
      </w:r>
    </w:p>
    <w:p w14:paraId="6FFDD96D" w14:textId="5D202B41" w:rsidR="009C1D1D" w:rsidRPr="009C1D1D" w:rsidRDefault="005409EC" w:rsidP="005409EC">
      <w:pPr>
        <w:widowControl w:val="0"/>
        <w:suppressAutoHyphens/>
        <w:autoSpaceDE w:val="0"/>
        <w:spacing w:after="0" w:line="240" w:lineRule="auto"/>
        <w:jc w:val="both"/>
        <w:rPr>
          <w:rFonts w:ascii="Times New Roman" w:eastAsia="Lucida Sans Unicode" w:hAnsi="Times New Roman" w:cs="Times New Roman"/>
          <w:sz w:val="20"/>
          <w:szCs w:val="20"/>
        </w:rPr>
      </w:pPr>
      <w:r w:rsidRPr="008764C6">
        <w:rPr>
          <w:rFonts w:ascii="Times New Roman" w:eastAsia="Lucida Sans Unicode" w:hAnsi="Times New Roman" w:cs="Times New Roman"/>
          <w:sz w:val="20"/>
          <w:szCs w:val="20"/>
          <w:lang w:val="uk-UA"/>
        </w:rPr>
        <w:t xml:space="preserve">де: </w:t>
      </w:r>
      <w:r w:rsidR="00A82C27" w:rsidRPr="00A82C27">
        <w:rPr>
          <w:rFonts w:ascii="Times New Roman" w:eastAsia="Lucida Sans Unicode" w:hAnsi="Times New Roman" w:cs="Times New Roman"/>
          <w:position w:val="-10"/>
          <w:sz w:val="20"/>
          <w:szCs w:val="20"/>
          <w:lang w:val="uk-UA"/>
        </w:rPr>
        <w:object w:dxaOrig="480" w:dyaOrig="300" w14:anchorId="1CC78DE9">
          <v:shape id="_x0000_i1212" type="#_x0000_t75" style="width:24pt;height:15pt" o:ole="">
            <v:imagedata r:id="rId17" o:title=""/>
          </v:shape>
          <o:OLEObject Type="Embed" ProgID="Equation.DSMT4" ShapeID="_x0000_i1212" DrawAspect="Content" ObjectID="_1807469407" r:id="rId18"/>
        </w:object>
      </w:r>
      <w:r w:rsidRPr="008764C6">
        <w:rPr>
          <w:rFonts w:ascii="Times New Roman" w:eastAsia="Lucida Sans Unicode" w:hAnsi="Times New Roman" w:cs="Times New Roman"/>
          <w:sz w:val="20"/>
          <w:szCs w:val="20"/>
          <w:lang w:val="uk-UA"/>
        </w:rPr>
        <w:t xml:space="preserve">- пружність нижньої та верхньої пружини відповідно; </w:t>
      </w:r>
      <w:r w:rsidR="00EB2634" w:rsidRPr="00EB2634">
        <w:rPr>
          <w:rFonts w:ascii="Times New Roman" w:eastAsia="Lucida Sans Unicode" w:hAnsi="Times New Roman" w:cs="Times New Roman"/>
          <w:position w:val="-10"/>
          <w:sz w:val="20"/>
          <w:szCs w:val="20"/>
          <w:lang w:val="uk-UA"/>
        </w:rPr>
        <w:object w:dxaOrig="920" w:dyaOrig="300" w14:anchorId="2E9BDE3D">
          <v:shape id="_x0000_i1252" type="#_x0000_t75" style="width:46.85pt;height:15pt" o:ole="">
            <v:imagedata r:id="rId19" o:title=""/>
          </v:shape>
          <o:OLEObject Type="Embed" ProgID="Equation.DSMT4" ShapeID="_x0000_i1252" DrawAspect="Content" ObjectID="_1807469408" r:id="rId20"/>
        </w:object>
      </w:r>
      <w:r w:rsidRPr="008764C6">
        <w:rPr>
          <w:rFonts w:ascii="Times New Roman" w:eastAsia="Lucida Sans Unicode" w:hAnsi="Times New Roman" w:cs="Times New Roman"/>
          <w:sz w:val="20"/>
          <w:szCs w:val="20"/>
          <w:lang w:val="uk-UA"/>
        </w:rPr>
        <w:t xml:space="preserve">- загальна пружність одного пакета;  </w:t>
      </w:r>
      <w:r w:rsidR="00A82C27" w:rsidRPr="00A82C27">
        <w:rPr>
          <w:rFonts w:ascii="Times New Roman" w:eastAsia="Lucida Sans Unicode" w:hAnsi="Times New Roman" w:cs="Times New Roman"/>
          <w:position w:val="-12"/>
          <w:sz w:val="20"/>
          <w:szCs w:val="20"/>
          <w:lang w:val="uk-UA"/>
        </w:rPr>
        <w:object w:dxaOrig="1240" w:dyaOrig="320" w14:anchorId="2CA9A5A6">
          <v:shape id="_x0000_i1210" type="#_x0000_t75" style="width:63.3pt;height:16.4pt" o:ole="">
            <v:imagedata r:id="rId21" o:title=""/>
          </v:shape>
          <o:OLEObject Type="Embed" ProgID="Equation.DSMT4" ShapeID="_x0000_i1210" DrawAspect="Content" ObjectID="_1807469409" r:id="rId22"/>
        </w:object>
      </w:r>
      <w:r w:rsidRPr="008764C6">
        <w:rPr>
          <w:rFonts w:ascii="Times New Roman" w:eastAsia="Lucida Sans Unicode" w:hAnsi="Times New Roman" w:cs="Times New Roman"/>
          <w:sz w:val="20"/>
          <w:szCs w:val="20"/>
          <w:lang w:val="uk-UA"/>
        </w:rPr>
        <w:t xml:space="preserve"> - маса, яка припадає на один пакет пружин; </w:t>
      </w:r>
      <w:r w:rsidR="00D5039D" w:rsidRPr="00D5039D">
        <w:rPr>
          <w:rFonts w:ascii="Times New Roman" w:eastAsia="Lucida Sans Unicode" w:hAnsi="Times New Roman" w:cs="Times New Roman"/>
          <w:position w:val="-12"/>
          <w:sz w:val="20"/>
          <w:szCs w:val="20"/>
          <w:lang w:val="uk-UA"/>
        </w:rPr>
        <w:object w:dxaOrig="320" w:dyaOrig="320" w14:anchorId="0344A2D5">
          <v:shape id="_x0000_i1279" type="#_x0000_t75" style="width:16pt;height:15.15pt" o:ole="">
            <v:imagedata r:id="rId23" o:title=""/>
          </v:shape>
          <o:OLEObject Type="Embed" ProgID="Equation.DSMT4" ShapeID="_x0000_i1279" DrawAspect="Content" ObjectID="_1807469410" r:id="rId24"/>
        </w:object>
      </w:r>
      <w:r w:rsidRPr="008764C6">
        <w:rPr>
          <w:rFonts w:ascii="Times New Roman" w:eastAsia="Lucida Sans Unicode" w:hAnsi="Times New Roman" w:cs="Times New Roman"/>
          <w:sz w:val="20"/>
          <w:szCs w:val="20"/>
          <w:lang w:val="uk-UA"/>
        </w:rPr>
        <w:t xml:space="preserve"> - кількість комплектів пружин; </w:t>
      </w:r>
      <w:r w:rsidR="00D5039D" w:rsidRPr="00D5039D">
        <w:rPr>
          <w:rFonts w:ascii="Times New Roman" w:eastAsia="Lucida Sans Unicode" w:hAnsi="Times New Roman" w:cs="Times New Roman"/>
          <w:position w:val="-12"/>
          <w:sz w:val="20"/>
          <w:szCs w:val="20"/>
          <w:lang w:val="uk-UA"/>
        </w:rPr>
        <w:object w:dxaOrig="260" w:dyaOrig="320" w14:anchorId="7B276A77">
          <v:shape id="_x0000_i1281" type="#_x0000_t75" style="width:13.65pt;height:15.15pt" o:ole="">
            <v:imagedata r:id="rId25" o:title=""/>
          </v:shape>
          <o:OLEObject Type="Embed" ProgID="Equation.DSMT4" ShapeID="_x0000_i1281" DrawAspect="Content" ObjectID="_1807469411" r:id="rId26"/>
        </w:object>
      </w:r>
      <w:r w:rsidRPr="008764C6">
        <w:rPr>
          <w:rFonts w:ascii="Times New Roman" w:eastAsia="Lucida Sans Unicode" w:hAnsi="Times New Roman" w:cs="Times New Roman"/>
          <w:sz w:val="20"/>
          <w:szCs w:val="20"/>
          <w:lang w:val="uk-UA"/>
        </w:rPr>
        <w:t>- амплітуда коливань при резонансі.</w:t>
      </w:r>
    </w:p>
    <w:p w14:paraId="39FA34CC" w14:textId="30AABF50" w:rsidR="009C1D1D" w:rsidRPr="009C1D1D" w:rsidRDefault="009C1D1D" w:rsidP="009C1D1D">
      <w:pPr>
        <w:widowControl w:val="0"/>
        <w:suppressAutoHyphens/>
        <w:autoSpaceDE w:val="0"/>
        <w:spacing w:after="0" w:line="240" w:lineRule="auto"/>
        <w:ind w:firstLine="709"/>
        <w:jc w:val="both"/>
        <w:rPr>
          <w:rFonts w:ascii="Times New Roman" w:eastAsia="Lucida Sans Unicode" w:hAnsi="Times New Roman" w:cs="Times New Roman"/>
          <w:sz w:val="20"/>
          <w:szCs w:val="20"/>
        </w:rPr>
      </w:pPr>
      <w:r w:rsidRPr="009C1D1D">
        <w:rPr>
          <w:rFonts w:ascii="Times New Roman" w:eastAsia="Lucida Sans Unicode" w:hAnsi="Times New Roman" w:cs="Times New Roman"/>
          <w:sz w:val="20"/>
          <w:szCs w:val="20"/>
          <w:lang w:val="uk-UA"/>
        </w:rPr>
        <w:t xml:space="preserve">Підбираючи пружності пружин потрібно враховувати, що </w:t>
      </w:r>
      <w:r w:rsidRPr="009C1D1D">
        <w:rPr>
          <w:rFonts w:ascii="Times New Roman" w:eastAsia="Lucida Sans Unicode" w:hAnsi="Times New Roman" w:cs="Times New Roman"/>
          <w:position w:val="-10"/>
          <w:sz w:val="20"/>
          <w:szCs w:val="20"/>
          <w:lang w:val="uk-UA"/>
        </w:rPr>
        <w:object w:dxaOrig="820" w:dyaOrig="300" w14:anchorId="4EC84D8D">
          <v:shape id="_x0000_i1262" type="#_x0000_t75" style="width:41pt;height:15pt" o:ole="">
            <v:imagedata r:id="rId27" o:title=""/>
          </v:shape>
          <o:OLEObject Type="Embed" ProgID="Equation.DSMT4" ShapeID="_x0000_i1262" DrawAspect="Content" ObjectID="_1807469412" r:id="rId28"/>
        </w:object>
      </w:r>
      <w:r w:rsidRPr="009C1D1D">
        <w:rPr>
          <w:rFonts w:ascii="Times New Roman" w:eastAsia="Lucida Sans Unicode" w:hAnsi="Times New Roman" w:cs="Times New Roman"/>
          <w:sz w:val="20"/>
          <w:szCs w:val="20"/>
          <w:lang w:val="uk-UA"/>
        </w:rPr>
        <w:t xml:space="preserve">. Аналізуючи залежності (3) стає зрозумілим, що при розрахунку пружності верхньої пружини можна отримати від’ємні значення. Таким чином для дослідної дробарки були побудовані графіки </w:t>
      </w:r>
      <w:proofErr w:type="spellStart"/>
      <w:r w:rsidRPr="009C1D1D">
        <w:rPr>
          <w:rFonts w:ascii="Times New Roman" w:eastAsia="Lucida Sans Unicode" w:hAnsi="Times New Roman" w:cs="Times New Roman"/>
          <w:sz w:val="20"/>
          <w:szCs w:val="20"/>
          <w:lang w:val="uk-UA"/>
        </w:rPr>
        <w:t>залежностей</w:t>
      </w:r>
      <w:proofErr w:type="spellEnd"/>
      <w:r w:rsidRPr="009C1D1D">
        <w:rPr>
          <w:rFonts w:ascii="Times New Roman" w:eastAsia="Lucida Sans Unicode" w:hAnsi="Times New Roman" w:cs="Times New Roman"/>
          <w:sz w:val="20"/>
          <w:szCs w:val="20"/>
          <w:lang w:val="uk-UA"/>
        </w:rPr>
        <w:t xml:space="preserve"> пружності верхньої пружини від резонансної амплітуди коливань рис.1. Значення частоти коливань прийнято </w:t>
      </w:r>
      <w:r w:rsidRPr="009C1D1D">
        <w:rPr>
          <w:rFonts w:ascii="Times New Roman" w:eastAsia="Lucida Sans Unicode" w:hAnsi="Times New Roman" w:cs="Times New Roman"/>
          <w:position w:val="-10"/>
          <w:sz w:val="20"/>
          <w:szCs w:val="20"/>
          <w:lang w:val="uk-UA"/>
        </w:rPr>
        <w:object w:dxaOrig="1680" w:dyaOrig="300" w14:anchorId="7553F316">
          <v:shape id="_x0000_i1264" type="#_x0000_t75" style="width:85.1pt;height:14.75pt" o:ole="">
            <v:imagedata r:id="rId29" o:title=""/>
          </v:shape>
          <o:OLEObject Type="Embed" ProgID="Equation.DSMT4" ShapeID="_x0000_i1264" DrawAspect="Content" ObjectID="_1807469413" r:id="rId30"/>
        </w:object>
      </w:r>
      <w:r w:rsidRPr="009C1D1D">
        <w:rPr>
          <w:rFonts w:ascii="Times New Roman" w:eastAsia="Lucida Sans Unicode" w:hAnsi="Times New Roman" w:cs="Times New Roman"/>
          <w:sz w:val="20"/>
          <w:szCs w:val="20"/>
          <w:lang w:val="uk-UA"/>
        </w:rPr>
        <w:t>, як середнє значення в діапазоні ефективних частот.</w:t>
      </w:r>
    </w:p>
    <w:p w14:paraId="57F8945A" w14:textId="184CF6BB" w:rsidR="00A82C27" w:rsidRDefault="00A82C27" w:rsidP="00875442">
      <w:pPr>
        <w:widowControl w:val="0"/>
        <w:suppressAutoHyphens/>
        <w:autoSpaceDE w:val="0"/>
        <w:spacing w:after="0" w:line="240" w:lineRule="auto"/>
        <w:jc w:val="center"/>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noProof/>
          <w:sz w:val="20"/>
          <w:szCs w:val="20"/>
          <w:lang w:eastAsia="ru-RU"/>
        </w:rPr>
        <w:lastRenderedPageBreak/>
        <w:drawing>
          <wp:inline distT="0" distB="0" distL="0" distR="0" wp14:anchorId="79C36504" wp14:editId="58074662">
            <wp:extent cx="2914650" cy="1600200"/>
            <wp:effectExtent l="0" t="0" r="0" b="0"/>
            <wp:docPr id="10417" name="Рисунок 1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14650" cy="1600200"/>
                    </a:xfrm>
                    <a:prstGeom prst="rect">
                      <a:avLst/>
                    </a:prstGeom>
                    <a:noFill/>
                    <a:ln>
                      <a:noFill/>
                    </a:ln>
                  </pic:spPr>
                </pic:pic>
              </a:graphicData>
            </a:graphic>
          </wp:inline>
        </w:drawing>
      </w:r>
      <w:r w:rsidR="00875442">
        <w:rPr>
          <w:rFonts w:ascii="Times New Roman" w:eastAsia="Lucida Sans Unicode" w:hAnsi="Times New Roman" w:cs="Times New Roman"/>
          <w:sz w:val="20"/>
          <w:szCs w:val="20"/>
          <w:lang w:val="en-US"/>
        </w:rPr>
        <w:t xml:space="preserve">     </w:t>
      </w:r>
      <w:r w:rsidRPr="008764C6">
        <w:rPr>
          <w:rFonts w:ascii="Times New Roman" w:eastAsia="Lucida Sans Unicode" w:hAnsi="Times New Roman" w:cs="Times New Roman"/>
          <w:noProof/>
          <w:sz w:val="20"/>
          <w:szCs w:val="20"/>
          <w:lang w:eastAsia="ru-RU"/>
        </w:rPr>
        <w:drawing>
          <wp:inline distT="0" distB="0" distL="0" distR="0" wp14:anchorId="0A31FB48" wp14:editId="2CA6C958">
            <wp:extent cx="2769079" cy="1520445"/>
            <wp:effectExtent l="0" t="0" r="0" b="3810"/>
            <wp:docPr id="10418" name="Рисунок 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84285" cy="1528794"/>
                    </a:xfrm>
                    <a:prstGeom prst="rect">
                      <a:avLst/>
                    </a:prstGeom>
                    <a:noFill/>
                    <a:ln>
                      <a:noFill/>
                    </a:ln>
                  </pic:spPr>
                </pic:pic>
              </a:graphicData>
            </a:graphic>
          </wp:inline>
        </w:drawing>
      </w:r>
    </w:p>
    <w:p w14:paraId="1F19142D" w14:textId="0A98FFF6" w:rsidR="00A82C27" w:rsidRPr="00F8065B" w:rsidRDefault="00A82C27" w:rsidP="00A82C27">
      <w:pPr>
        <w:widowControl w:val="0"/>
        <w:suppressAutoHyphens/>
        <w:autoSpaceDE w:val="0"/>
        <w:spacing w:after="0" w:line="240" w:lineRule="auto"/>
        <w:jc w:val="both"/>
        <w:rPr>
          <w:rFonts w:ascii="Times New Roman" w:eastAsia="Lucida Sans Unicode" w:hAnsi="Times New Roman" w:cs="Times New Roman"/>
          <w:b/>
          <w:bCs/>
          <w:sz w:val="20"/>
          <w:szCs w:val="20"/>
          <w:lang w:val="uk-UA"/>
        </w:rPr>
      </w:pPr>
      <w:r w:rsidRPr="00F8065B">
        <w:rPr>
          <w:rFonts w:ascii="Times New Roman" w:eastAsia="Lucida Sans Unicode" w:hAnsi="Times New Roman" w:cs="Times New Roman"/>
          <w:b/>
          <w:bCs/>
          <w:sz w:val="20"/>
          <w:szCs w:val="20"/>
          <w:lang w:val="uk-UA"/>
        </w:rPr>
        <w:t xml:space="preserve">                                         а                                                                                                     б </w:t>
      </w:r>
    </w:p>
    <w:p w14:paraId="794A2D20" w14:textId="4A97C2E9" w:rsidR="00A82C27" w:rsidRDefault="00A82C27" w:rsidP="00A82C27">
      <w:pPr>
        <w:widowControl w:val="0"/>
        <w:suppressAutoHyphens/>
        <w:autoSpaceDE w:val="0"/>
        <w:spacing w:after="0" w:line="240" w:lineRule="auto"/>
        <w:jc w:val="center"/>
        <w:rPr>
          <w:rFonts w:ascii="Times New Roman" w:eastAsia="Lucida Sans Unicode" w:hAnsi="Times New Roman" w:cs="Times New Roman"/>
          <w:b/>
          <w:sz w:val="20"/>
          <w:szCs w:val="20"/>
          <w:lang w:val="en-US"/>
        </w:rPr>
      </w:pPr>
      <w:r w:rsidRPr="008764C6">
        <w:rPr>
          <w:rFonts w:ascii="Times New Roman" w:eastAsia="Lucida Sans Unicode" w:hAnsi="Times New Roman" w:cs="Times New Roman"/>
          <w:b/>
          <w:sz w:val="20"/>
          <w:szCs w:val="20"/>
          <w:lang w:val="uk-UA"/>
        </w:rPr>
        <w:t>Рис.1. Залежність пружності від амплітуди коливань при умові</w:t>
      </w:r>
      <w:r w:rsidRPr="00A82C27">
        <w:rPr>
          <w:rFonts w:ascii="Times New Roman" w:eastAsia="Lucida Sans Unicode" w:hAnsi="Times New Roman" w:cs="Times New Roman"/>
          <w:b/>
          <w:sz w:val="20"/>
          <w:szCs w:val="20"/>
        </w:rPr>
        <w:t>:</w:t>
      </w:r>
    </w:p>
    <w:p w14:paraId="6A5D9EF4" w14:textId="7B0EA66A" w:rsidR="00A82C27" w:rsidRPr="00F8065B" w:rsidRDefault="00A82C27" w:rsidP="00A82C27">
      <w:pPr>
        <w:widowControl w:val="0"/>
        <w:suppressAutoHyphens/>
        <w:autoSpaceDE w:val="0"/>
        <w:spacing w:after="0" w:line="240" w:lineRule="auto"/>
        <w:jc w:val="center"/>
        <w:rPr>
          <w:rFonts w:ascii="Times New Roman" w:eastAsia="Lucida Sans Unicode" w:hAnsi="Times New Roman" w:cs="Times New Roman"/>
          <w:lang w:val="en-US"/>
        </w:rPr>
      </w:pPr>
      <w:r w:rsidRPr="00F8065B">
        <w:rPr>
          <w:rFonts w:ascii="Times New Roman" w:eastAsia="Lucida Sans Unicode" w:hAnsi="Times New Roman" w:cs="Times New Roman"/>
          <w:sz w:val="20"/>
          <w:szCs w:val="20"/>
          <w:lang w:val="uk-UA"/>
        </w:rPr>
        <w:t>а -</w:t>
      </w:r>
      <w:r w:rsidR="00F8065B" w:rsidRPr="00F8065B">
        <w:rPr>
          <w:rFonts w:ascii="Times New Roman" w:eastAsia="Lucida Sans Unicode" w:hAnsi="Times New Roman" w:cs="Times New Roman"/>
          <w:sz w:val="20"/>
          <w:szCs w:val="20"/>
          <w:lang w:val="uk-UA"/>
        </w:rPr>
        <w:t>ω</w:t>
      </w:r>
      <w:r w:rsidR="00F8065B" w:rsidRPr="00F8065B">
        <w:rPr>
          <w:rFonts w:ascii="Times New Roman" w:eastAsia="Lucida Sans Unicode" w:hAnsi="Times New Roman" w:cs="Times New Roman"/>
          <w:sz w:val="20"/>
          <w:szCs w:val="20"/>
          <w:lang w:val="en-US"/>
        </w:rPr>
        <w:t>/ω</w:t>
      </w:r>
      <w:r w:rsidR="00F8065B" w:rsidRPr="00F8065B">
        <w:rPr>
          <w:rFonts w:ascii="Times New Roman" w:eastAsia="Lucida Sans Unicode" w:hAnsi="Times New Roman" w:cs="Times New Roman"/>
          <w:sz w:val="20"/>
          <w:szCs w:val="20"/>
          <w:vertAlign w:val="subscript"/>
          <w:lang w:val="en-US"/>
        </w:rPr>
        <w:t>0</w:t>
      </w:r>
      <w:r w:rsidR="00F8065B" w:rsidRPr="00F8065B">
        <w:rPr>
          <w:rFonts w:ascii="Times New Roman" w:eastAsia="Lucida Sans Unicode" w:hAnsi="Times New Roman" w:cs="Times New Roman"/>
          <w:sz w:val="20"/>
          <w:szCs w:val="20"/>
          <w:lang w:val="en-US"/>
        </w:rPr>
        <w:t xml:space="preserve"> =7;</w:t>
      </w:r>
      <w:r w:rsidRPr="00F8065B">
        <w:rPr>
          <w:rFonts w:ascii="Times New Roman" w:eastAsia="Lucida Sans Unicode" w:hAnsi="Times New Roman" w:cs="Times New Roman"/>
          <w:b/>
          <w:sz w:val="20"/>
          <w:szCs w:val="20"/>
          <w:lang w:val="uk-UA"/>
        </w:rPr>
        <w:t xml:space="preserve"> </w:t>
      </w:r>
      <w:r w:rsidRPr="00F8065B">
        <w:rPr>
          <w:rFonts w:ascii="Times New Roman" w:eastAsia="Lucida Sans Unicode" w:hAnsi="Times New Roman" w:cs="Times New Roman"/>
          <w:bCs/>
          <w:sz w:val="20"/>
          <w:szCs w:val="20"/>
          <w:lang w:val="uk-UA"/>
        </w:rPr>
        <w:t>б -</w:t>
      </w:r>
      <w:r w:rsidRPr="00F8065B">
        <w:rPr>
          <w:rFonts w:ascii="Times New Roman" w:eastAsia="Lucida Sans Unicode" w:hAnsi="Times New Roman" w:cs="Times New Roman"/>
          <w:b/>
          <w:sz w:val="20"/>
          <w:szCs w:val="20"/>
          <w:lang w:val="uk-UA"/>
        </w:rPr>
        <w:t xml:space="preserve"> </w:t>
      </w:r>
      <w:r w:rsidR="00F8065B" w:rsidRPr="00F8065B">
        <w:rPr>
          <w:rFonts w:ascii="Times New Roman" w:eastAsia="Lucida Sans Unicode" w:hAnsi="Times New Roman" w:cs="Times New Roman"/>
          <w:bCs/>
          <w:sz w:val="20"/>
          <w:szCs w:val="20"/>
          <w:lang w:val="uk-UA"/>
        </w:rPr>
        <w:t>ω</w:t>
      </w:r>
      <w:r w:rsidR="00F8065B" w:rsidRPr="00F8065B">
        <w:rPr>
          <w:rFonts w:ascii="Times New Roman" w:eastAsia="Lucida Sans Unicode" w:hAnsi="Times New Roman" w:cs="Times New Roman"/>
          <w:bCs/>
          <w:sz w:val="20"/>
          <w:szCs w:val="20"/>
          <w:lang w:val="en-US"/>
        </w:rPr>
        <w:t>/ω</w:t>
      </w:r>
      <w:r w:rsidR="00F8065B" w:rsidRPr="00F8065B">
        <w:rPr>
          <w:rFonts w:ascii="Times New Roman" w:eastAsia="Lucida Sans Unicode" w:hAnsi="Times New Roman" w:cs="Times New Roman"/>
          <w:bCs/>
          <w:sz w:val="20"/>
          <w:szCs w:val="20"/>
          <w:vertAlign w:val="subscript"/>
          <w:lang w:val="en-US"/>
        </w:rPr>
        <w:t>0</w:t>
      </w:r>
      <w:r w:rsidR="00F8065B" w:rsidRPr="00F8065B">
        <w:rPr>
          <w:rFonts w:ascii="Times New Roman" w:eastAsia="Lucida Sans Unicode" w:hAnsi="Times New Roman" w:cs="Times New Roman"/>
          <w:bCs/>
          <w:sz w:val="20"/>
          <w:szCs w:val="20"/>
          <w:lang w:val="en-US"/>
        </w:rPr>
        <w:t xml:space="preserve"> =</w:t>
      </w:r>
      <w:r w:rsidR="00F8065B" w:rsidRPr="00F8065B">
        <w:rPr>
          <w:rFonts w:ascii="Times New Roman" w:eastAsia="Lucida Sans Unicode" w:hAnsi="Times New Roman" w:cs="Times New Roman"/>
          <w:bCs/>
          <w:sz w:val="20"/>
          <w:szCs w:val="20"/>
          <w:lang w:val="en-US"/>
        </w:rPr>
        <w:t>3</w:t>
      </w:r>
    </w:p>
    <w:p w14:paraId="5FCC72DE" w14:textId="77777777" w:rsidR="00A82C27" w:rsidRDefault="00A82C27" w:rsidP="00853547">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p>
    <w:p w14:paraId="6090B088" w14:textId="1E87F51B" w:rsidR="005409EC" w:rsidRPr="00A82C27" w:rsidRDefault="005409EC" w:rsidP="00853547">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 xml:space="preserve">Вихідними даними при розрахунку гумових </w:t>
      </w:r>
      <w:proofErr w:type="spellStart"/>
      <w:r w:rsidRPr="008764C6">
        <w:rPr>
          <w:rFonts w:ascii="Times New Roman" w:eastAsia="Lucida Sans Unicode" w:hAnsi="Times New Roman" w:cs="Times New Roman"/>
          <w:sz w:val="20"/>
          <w:szCs w:val="20"/>
          <w:lang w:val="uk-UA"/>
        </w:rPr>
        <w:t>віброізоляторів</w:t>
      </w:r>
      <w:proofErr w:type="spellEnd"/>
      <w:r w:rsidRPr="008764C6">
        <w:rPr>
          <w:rFonts w:ascii="Times New Roman" w:eastAsia="Lucida Sans Unicode" w:hAnsi="Times New Roman" w:cs="Times New Roman"/>
          <w:sz w:val="20"/>
          <w:szCs w:val="20"/>
          <w:lang w:val="uk-UA"/>
        </w:rPr>
        <w:t xml:space="preserve"> є: твердість гуми розрахункове статичне напруження, динамічний і статичний модуль пружності та коефіцієнти непружного опору.</w:t>
      </w:r>
    </w:p>
    <w:p w14:paraId="29D12EB2" w14:textId="263B6742" w:rsidR="005409EC" w:rsidRPr="008764C6"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Визначення інерційних параметрів почнемо з розрахунку моментів інерції елементів конструкції дробарки. Так на рис.</w:t>
      </w:r>
      <w:r w:rsidR="009C1D1D" w:rsidRPr="009C1D1D">
        <w:rPr>
          <w:rFonts w:ascii="Times New Roman" w:eastAsia="Lucida Sans Unicode" w:hAnsi="Times New Roman" w:cs="Times New Roman"/>
          <w:sz w:val="20"/>
          <w:szCs w:val="20"/>
        </w:rPr>
        <w:t>2</w:t>
      </w:r>
      <w:r w:rsidRPr="008764C6">
        <w:rPr>
          <w:rFonts w:ascii="Times New Roman" w:eastAsia="Lucida Sans Unicode" w:hAnsi="Times New Roman" w:cs="Times New Roman"/>
          <w:sz w:val="20"/>
          <w:szCs w:val="20"/>
          <w:lang w:val="uk-UA"/>
        </w:rPr>
        <w:t xml:space="preserve"> представлена схема дослідної дробарки, елементи якої апроксимовані до простих геометричних фігур.</w:t>
      </w:r>
    </w:p>
    <w:p w14:paraId="58F91B9C" w14:textId="77777777" w:rsidR="005409EC" w:rsidRPr="008764C6" w:rsidRDefault="005409EC" w:rsidP="005409EC">
      <w:pPr>
        <w:widowControl w:val="0"/>
        <w:suppressAutoHyphens/>
        <w:autoSpaceDE w:val="0"/>
        <w:spacing w:after="0" w:line="240" w:lineRule="auto"/>
        <w:jc w:val="center"/>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noProof/>
          <w:sz w:val="20"/>
          <w:szCs w:val="20"/>
          <w:lang w:eastAsia="ru-RU"/>
        </w:rPr>
        <w:drawing>
          <wp:inline distT="0" distB="0" distL="0" distR="0" wp14:anchorId="60B8E7FB" wp14:editId="30A868FE">
            <wp:extent cx="2367887" cy="2095221"/>
            <wp:effectExtent l="0" t="0" r="0" b="635"/>
            <wp:docPr id="10419" name="Рисунок 1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65961" cy="2093516"/>
                    </a:xfrm>
                    <a:prstGeom prst="rect">
                      <a:avLst/>
                    </a:prstGeom>
                    <a:noFill/>
                    <a:ln>
                      <a:noFill/>
                    </a:ln>
                  </pic:spPr>
                </pic:pic>
              </a:graphicData>
            </a:graphic>
          </wp:inline>
        </w:drawing>
      </w:r>
    </w:p>
    <w:p w14:paraId="67A50B4F" w14:textId="026F3B8E" w:rsidR="005409EC" w:rsidRPr="008764C6" w:rsidRDefault="005409EC" w:rsidP="005409EC">
      <w:pPr>
        <w:widowControl w:val="0"/>
        <w:suppressAutoHyphens/>
        <w:autoSpaceDE w:val="0"/>
        <w:spacing w:line="240" w:lineRule="auto"/>
        <w:ind w:firstLine="510"/>
        <w:jc w:val="center"/>
        <w:rPr>
          <w:rFonts w:ascii="Times New Roman" w:eastAsia="Lucida Sans Unicode" w:hAnsi="Times New Roman" w:cs="Times New Roman"/>
          <w:b/>
          <w:sz w:val="20"/>
          <w:szCs w:val="20"/>
          <w:lang w:val="uk-UA"/>
        </w:rPr>
      </w:pPr>
      <w:r w:rsidRPr="008764C6">
        <w:rPr>
          <w:rFonts w:ascii="Times New Roman" w:eastAsia="Lucida Sans Unicode" w:hAnsi="Times New Roman" w:cs="Times New Roman"/>
          <w:b/>
          <w:sz w:val="20"/>
          <w:szCs w:val="20"/>
          <w:lang w:val="uk-UA"/>
        </w:rPr>
        <w:t xml:space="preserve">Рис. </w:t>
      </w:r>
      <w:r w:rsidR="009C1D1D">
        <w:rPr>
          <w:rFonts w:ascii="Times New Roman" w:eastAsia="Lucida Sans Unicode" w:hAnsi="Times New Roman" w:cs="Times New Roman"/>
          <w:b/>
          <w:sz w:val="20"/>
          <w:szCs w:val="20"/>
          <w:lang w:val="en-US"/>
        </w:rPr>
        <w:t>2</w:t>
      </w:r>
      <w:r w:rsidRPr="008764C6">
        <w:rPr>
          <w:rFonts w:ascii="Times New Roman" w:eastAsia="Lucida Sans Unicode" w:hAnsi="Times New Roman" w:cs="Times New Roman"/>
          <w:b/>
          <w:sz w:val="20"/>
          <w:szCs w:val="20"/>
          <w:lang w:val="uk-UA"/>
        </w:rPr>
        <w:t xml:space="preserve">. Схема до розрахунку центру мас та центру жорсткості вібраційної щокової дробарки </w:t>
      </w:r>
    </w:p>
    <w:p w14:paraId="41AFB528" w14:textId="3B4A1DBE" w:rsidR="005409EC" w:rsidRPr="008764C6"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 xml:space="preserve">Визначаємо приближені значення амплітуд коливань центру мас системи по осям координат </w:t>
      </w:r>
      <w:r w:rsidR="00A82C27" w:rsidRPr="008764C6">
        <w:rPr>
          <w:rFonts w:ascii="Times New Roman" w:eastAsia="Lucida Sans Unicode" w:hAnsi="Times New Roman" w:cs="Times New Roman"/>
          <w:position w:val="-10"/>
          <w:sz w:val="20"/>
          <w:szCs w:val="20"/>
          <w:lang w:val="uk-UA"/>
        </w:rPr>
        <w:object w:dxaOrig="620" w:dyaOrig="240" w14:anchorId="47D0A5D3">
          <v:shape id="_x0000_i1204" type="#_x0000_t75" style="width:32.3pt;height:11.1pt" o:ole="">
            <v:imagedata r:id="rId34" o:title=""/>
          </v:shape>
          <o:OLEObject Type="Embed" ProgID="Equation.DSMT4" ShapeID="_x0000_i1204" DrawAspect="Content" ObjectID="_1807469414" r:id="rId35"/>
        </w:object>
      </w:r>
      <w:r w:rsidRPr="008764C6">
        <w:rPr>
          <w:rFonts w:ascii="Times New Roman" w:eastAsia="Lucida Sans Unicode" w:hAnsi="Times New Roman" w:cs="Times New Roman"/>
          <w:sz w:val="20"/>
          <w:szCs w:val="20"/>
          <w:lang w:val="uk-UA"/>
        </w:rPr>
        <w:t xml:space="preserve"> та кутові коливання навколо цих осей </w:t>
      </w:r>
      <w:r w:rsidRPr="008764C6">
        <w:rPr>
          <w:rFonts w:ascii="Times New Roman" w:eastAsia="Lucida Sans Unicode" w:hAnsi="Times New Roman" w:cs="Times New Roman"/>
          <w:position w:val="-14"/>
          <w:sz w:val="20"/>
          <w:szCs w:val="20"/>
          <w:lang w:val="uk-UA"/>
        </w:rPr>
        <w:object w:dxaOrig="900" w:dyaOrig="380" w14:anchorId="2A76696B">
          <v:shape id="_x0000_i1053" type="#_x0000_t75" style="width:45pt;height:18pt" o:ole="">
            <v:imagedata r:id="rId36" o:title=""/>
          </v:shape>
          <o:OLEObject Type="Embed" ProgID="Equation.DSMT4" ShapeID="_x0000_i1053" DrawAspect="Content" ObjectID="_1807469415" r:id="rId37"/>
        </w:object>
      </w:r>
      <w:r w:rsidRPr="008764C6">
        <w:rPr>
          <w:rFonts w:ascii="Times New Roman" w:eastAsia="Lucida Sans Unicode" w:hAnsi="Times New Roman" w:cs="Times New Roman"/>
          <w:sz w:val="20"/>
          <w:szCs w:val="20"/>
          <w:lang w:val="uk-UA"/>
        </w:rPr>
        <w:t>:</w:t>
      </w:r>
    </w:p>
    <w:p w14:paraId="0CC5A91C" w14:textId="1509C78A" w:rsidR="005409EC" w:rsidRPr="008764C6" w:rsidRDefault="00A82C27" w:rsidP="009C1D1D">
      <w:pPr>
        <w:widowControl w:val="0"/>
        <w:suppressAutoHyphens/>
        <w:autoSpaceDE w:val="0"/>
        <w:spacing w:before="120" w:after="120" w:line="240" w:lineRule="auto"/>
        <w:jc w:val="right"/>
        <w:rPr>
          <w:rFonts w:ascii="Times New Roman" w:eastAsia="Lucida Sans Unicode" w:hAnsi="Times New Roman" w:cs="Times New Roman"/>
          <w:sz w:val="20"/>
          <w:szCs w:val="20"/>
          <w:lang w:val="uk-UA"/>
        </w:rPr>
      </w:pPr>
      <w:r w:rsidRPr="00A82C27">
        <w:rPr>
          <w:rFonts w:ascii="Times New Roman" w:eastAsia="Lucida Sans Unicode" w:hAnsi="Times New Roman" w:cs="Times New Roman"/>
          <w:position w:val="-26"/>
          <w:sz w:val="20"/>
          <w:szCs w:val="20"/>
          <w:lang w:val="uk-UA"/>
        </w:rPr>
        <w:object w:dxaOrig="3280" w:dyaOrig="600" w14:anchorId="1BB6F894">
          <v:shape id="_x0000_i1200" type="#_x0000_t75" style="width:164.15pt;height:29.8pt" o:ole="">
            <v:imagedata r:id="rId38" o:title=""/>
          </v:shape>
          <o:OLEObject Type="Embed" ProgID="Equation.DSMT4" ShapeID="_x0000_i1200" DrawAspect="Content" ObjectID="_1807469416" r:id="rId39"/>
        </w:object>
      </w:r>
      <w:r>
        <w:rPr>
          <w:rFonts w:ascii="Times New Roman" w:eastAsia="Lucida Sans Unicode" w:hAnsi="Times New Roman" w:cs="Times New Roman"/>
          <w:sz w:val="20"/>
          <w:szCs w:val="20"/>
          <w:lang w:val="uk-UA"/>
        </w:rPr>
        <w:t xml:space="preserve">   </w:t>
      </w:r>
      <w:r w:rsidRPr="00A82C27">
        <w:rPr>
          <w:rFonts w:ascii="Times New Roman" w:eastAsia="Lucida Sans Unicode" w:hAnsi="Times New Roman" w:cs="Times New Roman"/>
          <w:position w:val="-28"/>
          <w:sz w:val="20"/>
          <w:szCs w:val="20"/>
          <w:lang w:val="uk-UA"/>
        </w:rPr>
        <w:object w:dxaOrig="3420" w:dyaOrig="660" w14:anchorId="5A036117">
          <v:shape id="_x0000_i1202" type="#_x0000_t75" style="width:171pt;height:32.55pt" o:ole="">
            <v:imagedata r:id="rId40" o:title=""/>
          </v:shape>
          <o:OLEObject Type="Embed" ProgID="Equation.DSMT4" ShapeID="_x0000_i1202" DrawAspect="Content" ObjectID="_1807469417" r:id="rId41"/>
        </w:object>
      </w:r>
      <w:r w:rsidR="005409EC" w:rsidRPr="008764C6">
        <w:rPr>
          <w:rFonts w:ascii="Times New Roman" w:eastAsia="Lucida Sans Unicode" w:hAnsi="Times New Roman" w:cs="Times New Roman"/>
          <w:sz w:val="20"/>
          <w:szCs w:val="20"/>
          <w:lang w:val="uk-UA"/>
        </w:rPr>
        <w:t xml:space="preserve">            </w:t>
      </w:r>
      <w:r w:rsidRPr="00A82C27">
        <w:rPr>
          <w:rFonts w:ascii="Times New Roman" w:eastAsia="Lucida Sans Unicode" w:hAnsi="Times New Roman" w:cs="Times New Roman"/>
          <w:sz w:val="20"/>
          <w:szCs w:val="20"/>
        </w:rPr>
        <w:t xml:space="preserve">  </w:t>
      </w:r>
      <w:r>
        <w:rPr>
          <w:rFonts w:ascii="Times New Roman" w:eastAsia="Lucida Sans Unicode" w:hAnsi="Times New Roman" w:cs="Times New Roman"/>
          <w:sz w:val="20"/>
          <w:szCs w:val="20"/>
          <w:lang w:val="uk-UA"/>
        </w:rPr>
        <w:t xml:space="preserve"> </w:t>
      </w:r>
      <w:r w:rsidR="00F8065B">
        <w:rPr>
          <w:rFonts w:ascii="Times New Roman" w:eastAsia="Lucida Sans Unicode" w:hAnsi="Times New Roman" w:cs="Times New Roman"/>
          <w:sz w:val="20"/>
          <w:szCs w:val="20"/>
          <w:lang w:val="uk-UA"/>
        </w:rPr>
        <w:t xml:space="preserve">        </w:t>
      </w:r>
      <w:r>
        <w:rPr>
          <w:rFonts w:ascii="Times New Roman" w:eastAsia="Lucida Sans Unicode" w:hAnsi="Times New Roman" w:cs="Times New Roman"/>
          <w:sz w:val="20"/>
          <w:szCs w:val="20"/>
          <w:lang w:val="uk-UA"/>
        </w:rPr>
        <w:t xml:space="preserve"> </w:t>
      </w:r>
      <w:r w:rsidR="005409EC" w:rsidRPr="008764C6">
        <w:rPr>
          <w:rFonts w:ascii="Times New Roman" w:eastAsia="Lucida Sans Unicode" w:hAnsi="Times New Roman" w:cs="Times New Roman"/>
          <w:sz w:val="20"/>
          <w:szCs w:val="20"/>
          <w:lang w:val="uk-UA"/>
        </w:rPr>
        <w:t>(</w:t>
      </w:r>
      <w:r w:rsidR="004D38F4" w:rsidRPr="008764C6">
        <w:rPr>
          <w:rFonts w:ascii="Times New Roman" w:eastAsia="Lucida Sans Unicode" w:hAnsi="Times New Roman" w:cs="Times New Roman"/>
          <w:sz w:val="20"/>
          <w:szCs w:val="20"/>
          <w:lang w:val="uk-UA"/>
        </w:rPr>
        <w:t>3</w:t>
      </w:r>
      <w:r w:rsidR="005409EC" w:rsidRPr="008764C6">
        <w:rPr>
          <w:rFonts w:ascii="Times New Roman" w:eastAsia="Lucida Sans Unicode" w:hAnsi="Times New Roman" w:cs="Times New Roman"/>
          <w:sz w:val="20"/>
          <w:szCs w:val="20"/>
          <w:lang w:val="uk-UA"/>
        </w:rPr>
        <w:t>)</w:t>
      </w:r>
    </w:p>
    <w:p w14:paraId="7DD8F880" w14:textId="01C240D7" w:rsidR="005409EC" w:rsidRPr="008764C6" w:rsidRDefault="005409EC" w:rsidP="005409EC">
      <w:pPr>
        <w:widowControl w:val="0"/>
        <w:suppressAutoHyphens/>
        <w:autoSpaceDE w:val="0"/>
        <w:spacing w:after="0" w:line="240" w:lineRule="auto"/>
        <w:jc w:val="both"/>
        <w:rPr>
          <w:rFonts w:ascii="Times New Roman" w:hAnsi="Times New Roman" w:cs="Times New Roman"/>
          <w:sz w:val="20"/>
          <w:szCs w:val="20"/>
          <w:lang w:val="uk-UA"/>
        </w:rPr>
      </w:pPr>
      <w:r w:rsidRPr="008764C6">
        <w:rPr>
          <w:rFonts w:ascii="Times New Roman" w:eastAsia="Lucida Sans Unicode" w:hAnsi="Times New Roman" w:cs="Times New Roman"/>
          <w:sz w:val="20"/>
          <w:szCs w:val="20"/>
          <w:lang w:val="uk-UA"/>
        </w:rPr>
        <w:t xml:space="preserve">де </w:t>
      </w:r>
      <w:r w:rsidR="00A82C27" w:rsidRPr="00A82C27">
        <w:rPr>
          <w:rFonts w:ascii="Times New Roman" w:eastAsia="Lucida Sans Unicode" w:hAnsi="Times New Roman" w:cs="Times New Roman"/>
          <w:position w:val="-12"/>
          <w:sz w:val="20"/>
          <w:szCs w:val="20"/>
          <w:lang w:val="uk-UA"/>
        </w:rPr>
        <w:object w:dxaOrig="1760" w:dyaOrig="340" w14:anchorId="04756ADD">
          <v:shape id="_x0000_i1230" type="#_x0000_t75" style="width:88.25pt;height:17.2pt" o:ole="">
            <v:imagedata r:id="rId42" o:title=""/>
          </v:shape>
          <o:OLEObject Type="Embed" ProgID="Equation.DSMT4" ShapeID="_x0000_i1230" DrawAspect="Content" ObjectID="_1807469418" r:id="rId43"/>
        </w:object>
      </w:r>
      <w:r w:rsidRPr="008764C6">
        <w:rPr>
          <w:rFonts w:ascii="Times New Roman" w:eastAsia="Lucida Sans Unicode" w:hAnsi="Times New Roman" w:cs="Times New Roman"/>
          <w:sz w:val="20"/>
          <w:szCs w:val="20"/>
          <w:lang w:val="uk-UA"/>
        </w:rPr>
        <w:t>- сумарні обертові моменти навколо осей</w:t>
      </w:r>
      <w:r w:rsidR="00A82C27">
        <w:rPr>
          <w:rFonts w:ascii="Times New Roman" w:eastAsia="Lucida Sans Unicode" w:hAnsi="Times New Roman" w:cs="Times New Roman"/>
          <w:sz w:val="20"/>
          <w:szCs w:val="20"/>
          <w:lang w:val="uk-UA"/>
        </w:rPr>
        <w:t xml:space="preserve"> </w:t>
      </w:r>
      <w:r w:rsidR="00A82C27" w:rsidRPr="00A82C27">
        <w:rPr>
          <w:rFonts w:ascii="Times New Roman" w:eastAsia="Lucida Sans Unicode" w:hAnsi="Times New Roman" w:cs="Times New Roman"/>
          <w:position w:val="-10"/>
          <w:sz w:val="20"/>
          <w:szCs w:val="20"/>
          <w:lang w:val="uk-UA"/>
        </w:rPr>
        <w:object w:dxaOrig="840" w:dyaOrig="300" w14:anchorId="27914933">
          <v:shape id="_x0000_i1232" type="#_x0000_t75" style="width:41.8pt;height:15pt" o:ole="">
            <v:imagedata r:id="rId44" o:title=""/>
          </v:shape>
          <o:OLEObject Type="Embed" ProgID="Equation.DSMT4" ShapeID="_x0000_i1232" DrawAspect="Content" ObjectID="_1807469419" r:id="rId45"/>
        </w:object>
      </w:r>
      <w:r w:rsidRPr="008764C6">
        <w:rPr>
          <w:rFonts w:ascii="Times New Roman" w:eastAsia="Lucida Sans Unicode" w:hAnsi="Times New Roman" w:cs="Times New Roman"/>
          <w:sz w:val="20"/>
          <w:szCs w:val="20"/>
          <w:lang w:val="uk-UA"/>
        </w:rPr>
        <w:t xml:space="preserve">; </w:t>
      </w:r>
      <w:r w:rsidR="00A82C27" w:rsidRPr="00A82C27">
        <w:rPr>
          <w:rFonts w:ascii="Times New Roman" w:eastAsia="Lucida Sans Unicode" w:hAnsi="Times New Roman" w:cs="Times New Roman"/>
          <w:position w:val="-12"/>
          <w:sz w:val="20"/>
          <w:szCs w:val="20"/>
          <w:lang w:val="uk-UA"/>
        </w:rPr>
        <w:object w:dxaOrig="760" w:dyaOrig="320" w14:anchorId="0BB1E3C0">
          <v:shape id="_x0000_i1234" type="#_x0000_t75" style="width:38pt;height:15.15pt" o:ole="">
            <v:imagedata r:id="rId46" o:title=""/>
          </v:shape>
          <o:OLEObject Type="Embed" ProgID="Equation.DSMT4" ShapeID="_x0000_i1234" DrawAspect="Content" ObjectID="_1807469420" r:id="rId47"/>
        </w:object>
      </w:r>
      <w:r w:rsidRPr="008764C6">
        <w:rPr>
          <w:rFonts w:ascii="Times New Roman" w:eastAsia="Lucida Sans Unicode" w:hAnsi="Times New Roman" w:cs="Times New Roman"/>
          <w:sz w:val="20"/>
          <w:szCs w:val="20"/>
          <w:lang w:val="uk-UA"/>
        </w:rPr>
        <w:t xml:space="preserve"> - моменти інерції і-го елемента відносно осей, що проходять через його центр мас паралельно осям </w:t>
      </w:r>
      <w:r w:rsidR="00A82C27" w:rsidRPr="00A82C27">
        <w:rPr>
          <w:rFonts w:ascii="Times New Roman" w:eastAsia="Lucida Sans Unicode" w:hAnsi="Times New Roman" w:cs="Times New Roman"/>
          <w:position w:val="-10"/>
          <w:sz w:val="20"/>
          <w:szCs w:val="20"/>
          <w:lang w:val="uk-UA"/>
        </w:rPr>
        <w:object w:dxaOrig="840" w:dyaOrig="300" w14:anchorId="427AF565">
          <v:shape id="_x0000_i1236" type="#_x0000_t75" style="width:41.8pt;height:15pt" o:ole="">
            <v:imagedata r:id="rId48" o:title=""/>
          </v:shape>
          <o:OLEObject Type="Embed" ProgID="Equation.DSMT4" ShapeID="_x0000_i1236" DrawAspect="Content" ObjectID="_1807469421" r:id="rId49"/>
        </w:object>
      </w:r>
      <w:r w:rsidRPr="008764C6">
        <w:rPr>
          <w:rFonts w:ascii="Times New Roman" w:eastAsia="Lucida Sans Unicode" w:hAnsi="Times New Roman" w:cs="Times New Roman"/>
          <w:sz w:val="20"/>
          <w:szCs w:val="20"/>
          <w:lang w:val="uk-UA"/>
        </w:rPr>
        <w:t xml:space="preserve">; </w:t>
      </w:r>
      <w:r w:rsidR="00A82C27" w:rsidRPr="00A82C27">
        <w:rPr>
          <w:rFonts w:ascii="Times New Roman" w:eastAsia="Lucida Sans Unicode" w:hAnsi="Times New Roman" w:cs="Times New Roman"/>
          <w:position w:val="-10"/>
          <w:sz w:val="20"/>
          <w:szCs w:val="20"/>
          <w:lang w:val="uk-UA"/>
        </w:rPr>
        <w:object w:dxaOrig="2960" w:dyaOrig="300" w14:anchorId="022509D3">
          <v:shape id="_x0000_i1238" type="#_x0000_t75" style="width:148.45pt;height:15pt" o:ole="">
            <v:imagedata r:id="rId50" o:title=""/>
          </v:shape>
          <o:OLEObject Type="Embed" ProgID="Equation.DSMT4" ShapeID="_x0000_i1238" DrawAspect="Content" ObjectID="_1807469422" r:id="rId51"/>
        </w:object>
      </w:r>
      <w:r w:rsidRPr="008764C6">
        <w:rPr>
          <w:rFonts w:ascii="Times New Roman" w:eastAsia="Lucida Sans Unicode" w:hAnsi="Times New Roman" w:cs="Times New Roman"/>
          <w:sz w:val="20"/>
          <w:szCs w:val="20"/>
          <w:lang w:val="uk-UA"/>
        </w:rPr>
        <w:t xml:space="preserve"> – </w:t>
      </w:r>
      <w:proofErr w:type="spellStart"/>
      <w:r w:rsidRPr="008764C6">
        <w:rPr>
          <w:rFonts w:ascii="Times New Roman" w:eastAsia="Lucida Sans Unicode" w:hAnsi="Times New Roman" w:cs="Times New Roman"/>
          <w:sz w:val="20"/>
          <w:szCs w:val="20"/>
          <w:lang w:val="uk-UA"/>
        </w:rPr>
        <w:t>збурювальне</w:t>
      </w:r>
      <w:proofErr w:type="spellEnd"/>
      <w:r w:rsidRPr="008764C6">
        <w:rPr>
          <w:rFonts w:ascii="Times New Roman" w:eastAsia="Lucida Sans Unicode" w:hAnsi="Times New Roman" w:cs="Times New Roman"/>
          <w:sz w:val="20"/>
          <w:szCs w:val="20"/>
          <w:lang w:val="uk-UA"/>
        </w:rPr>
        <w:t xml:space="preserve"> зусилля, яке діє по відповідним осям, </w:t>
      </w:r>
      <w:r w:rsidR="00A82C27" w:rsidRPr="00A82C27">
        <w:rPr>
          <w:rFonts w:ascii="Times New Roman" w:eastAsia="Lucida Sans Unicode" w:hAnsi="Times New Roman" w:cs="Times New Roman"/>
          <w:position w:val="-10"/>
          <w:sz w:val="20"/>
          <w:szCs w:val="20"/>
          <w:lang w:val="uk-UA"/>
        </w:rPr>
        <w:object w:dxaOrig="400" w:dyaOrig="300" w14:anchorId="61F686DE">
          <v:shape id="_x0000_i1228" type="#_x0000_t75" style="width:20.85pt;height:15pt" o:ole="">
            <v:imagedata r:id="rId52" o:title=""/>
          </v:shape>
          <o:OLEObject Type="Embed" ProgID="Equation.DSMT4" ShapeID="_x0000_i1228" DrawAspect="Content" ObjectID="_1807469423" r:id="rId53"/>
        </w:object>
      </w:r>
      <w:r w:rsidRPr="008764C6">
        <w:rPr>
          <w:rFonts w:ascii="Times New Roman" w:eastAsia="Lucida Sans Unicode" w:hAnsi="Times New Roman" w:cs="Times New Roman"/>
          <w:sz w:val="20"/>
          <w:szCs w:val="20"/>
          <w:lang w:val="uk-UA"/>
        </w:rPr>
        <w:t>– загальна маса системи</w:t>
      </w:r>
    </w:p>
    <w:p w14:paraId="07C23D0A" w14:textId="72B4E7BA" w:rsidR="005409EC" w:rsidRPr="008764C6"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 xml:space="preserve">Знаходимо потрібне значення співвідношення кутових частот </w:t>
      </w:r>
      <w:r w:rsidR="00D5039D" w:rsidRPr="00D5039D">
        <w:rPr>
          <w:rFonts w:ascii="Times New Roman" w:eastAsia="Lucida Sans Unicode" w:hAnsi="Times New Roman" w:cs="Times New Roman"/>
          <w:position w:val="-10"/>
          <w:sz w:val="20"/>
          <w:szCs w:val="20"/>
          <w:lang w:val="uk-UA"/>
        </w:rPr>
        <w:object w:dxaOrig="880" w:dyaOrig="300" w14:anchorId="49A0DABA">
          <v:shape id="_x0000_i1275" type="#_x0000_t75" style="width:44.45pt;height:15pt" o:ole="">
            <v:imagedata r:id="rId54" o:title=""/>
          </v:shape>
          <o:OLEObject Type="Embed" ProgID="Equation.DSMT4" ShapeID="_x0000_i1275" DrawAspect="Content" ObjectID="_1807469424" r:id="rId55"/>
        </w:object>
      </w:r>
      <w:r w:rsidRPr="008764C6">
        <w:rPr>
          <w:rFonts w:ascii="Times New Roman" w:eastAsia="Lucida Sans Unicode" w:hAnsi="Times New Roman" w:cs="Times New Roman"/>
          <w:sz w:val="20"/>
          <w:szCs w:val="20"/>
          <w:lang w:val="uk-UA"/>
        </w:rPr>
        <w:t xml:space="preserve"> по відповідним напрямкам осей координат:</w:t>
      </w:r>
    </w:p>
    <w:p w14:paraId="41AC69E5" w14:textId="62C48A7E" w:rsidR="005409EC" w:rsidRPr="008764C6" w:rsidRDefault="00B75546" w:rsidP="009C1D1D">
      <w:pPr>
        <w:widowControl w:val="0"/>
        <w:suppressAutoHyphens/>
        <w:autoSpaceDE w:val="0"/>
        <w:spacing w:before="120" w:after="120" w:line="240" w:lineRule="auto"/>
        <w:ind w:firstLine="510"/>
        <w:jc w:val="right"/>
        <w:rPr>
          <w:rFonts w:ascii="Times New Roman" w:eastAsia="Lucida Sans Unicode" w:hAnsi="Times New Roman" w:cs="Times New Roman"/>
          <w:sz w:val="20"/>
          <w:szCs w:val="20"/>
          <w:lang w:val="uk-UA"/>
        </w:rPr>
      </w:pPr>
      <w:r w:rsidRPr="00B75546">
        <w:rPr>
          <w:rFonts w:ascii="Times New Roman" w:eastAsia="Lucida Sans Unicode" w:hAnsi="Times New Roman" w:cs="Times New Roman"/>
          <w:position w:val="-14"/>
          <w:sz w:val="20"/>
          <w:szCs w:val="20"/>
          <w:lang w:val="uk-UA"/>
        </w:rPr>
        <w:object w:dxaOrig="1380" w:dyaOrig="400" w14:anchorId="3AF3E784">
          <v:shape id="_x0000_i1285" type="#_x0000_t75" style="width:68.4pt;height:20.85pt" o:ole="">
            <v:imagedata r:id="rId56" o:title=""/>
          </v:shape>
          <o:OLEObject Type="Embed" ProgID="Equation.DSMT4" ShapeID="_x0000_i1285" DrawAspect="Content" ObjectID="_1807469425" r:id="rId57"/>
        </w:object>
      </w:r>
      <w:r w:rsidR="005409EC" w:rsidRPr="008764C6">
        <w:rPr>
          <w:rFonts w:ascii="Times New Roman" w:eastAsia="Lucida Sans Unicode" w:hAnsi="Times New Roman" w:cs="Times New Roman"/>
          <w:sz w:val="20"/>
          <w:szCs w:val="20"/>
          <w:lang w:val="uk-UA"/>
        </w:rPr>
        <w:t xml:space="preserve">,                                                   </w:t>
      </w:r>
      <w:r w:rsidR="00A82C27">
        <w:rPr>
          <w:rFonts w:ascii="Times New Roman" w:eastAsia="Lucida Sans Unicode" w:hAnsi="Times New Roman" w:cs="Times New Roman"/>
          <w:sz w:val="20"/>
          <w:szCs w:val="20"/>
          <w:lang w:val="uk-UA"/>
        </w:rPr>
        <w:t xml:space="preserve">  </w:t>
      </w:r>
      <w:r w:rsidR="00EB2634">
        <w:rPr>
          <w:rFonts w:ascii="Times New Roman" w:eastAsia="Lucida Sans Unicode" w:hAnsi="Times New Roman" w:cs="Times New Roman"/>
          <w:sz w:val="20"/>
          <w:szCs w:val="20"/>
          <w:lang w:val="uk-UA"/>
        </w:rPr>
        <w:t xml:space="preserve">           </w:t>
      </w:r>
      <w:r w:rsidR="00A82C27">
        <w:rPr>
          <w:rFonts w:ascii="Times New Roman" w:eastAsia="Lucida Sans Unicode" w:hAnsi="Times New Roman" w:cs="Times New Roman"/>
          <w:sz w:val="20"/>
          <w:szCs w:val="20"/>
          <w:lang w:val="uk-UA"/>
        </w:rPr>
        <w:t xml:space="preserve"> </w:t>
      </w:r>
      <w:r w:rsidR="00F8065B">
        <w:rPr>
          <w:rFonts w:ascii="Times New Roman" w:eastAsia="Lucida Sans Unicode" w:hAnsi="Times New Roman" w:cs="Times New Roman"/>
          <w:sz w:val="20"/>
          <w:szCs w:val="20"/>
          <w:lang w:val="uk-UA"/>
        </w:rPr>
        <w:t xml:space="preserve">           </w:t>
      </w:r>
      <w:r w:rsidR="005409EC" w:rsidRPr="008764C6">
        <w:rPr>
          <w:rFonts w:ascii="Times New Roman" w:eastAsia="Lucida Sans Unicode" w:hAnsi="Times New Roman" w:cs="Times New Roman"/>
          <w:sz w:val="20"/>
          <w:szCs w:val="20"/>
          <w:lang w:val="uk-UA"/>
        </w:rPr>
        <w:t>(</w:t>
      </w:r>
      <w:r w:rsidR="00A82C27">
        <w:rPr>
          <w:rFonts w:ascii="Times New Roman" w:eastAsia="Lucida Sans Unicode" w:hAnsi="Times New Roman" w:cs="Times New Roman"/>
          <w:sz w:val="20"/>
          <w:szCs w:val="20"/>
          <w:lang w:val="uk-UA"/>
        </w:rPr>
        <w:t>4</w:t>
      </w:r>
      <w:r w:rsidR="005409EC" w:rsidRPr="008764C6">
        <w:rPr>
          <w:rFonts w:ascii="Times New Roman" w:eastAsia="Lucida Sans Unicode" w:hAnsi="Times New Roman" w:cs="Times New Roman"/>
          <w:sz w:val="20"/>
          <w:szCs w:val="20"/>
          <w:lang w:val="uk-UA"/>
        </w:rPr>
        <w:t>)</w:t>
      </w:r>
    </w:p>
    <w:p w14:paraId="0E67580D" w14:textId="415F84D4" w:rsidR="005409EC" w:rsidRPr="008764C6" w:rsidRDefault="005409EC" w:rsidP="005409EC">
      <w:pPr>
        <w:widowControl w:val="0"/>
        <w:suppressAutoHyphens/>
        <w:autoSpaceDE w:val="0"/>
        <w:spacing w:after="0" w:line="240" w:lineRule="auto"/>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 xml:space="preserve">де: </w:t>
      </w:r>
      <w:r w:rsidR="00A82C27" w:rsidRPr="00A82C27">
        <w:rPr>
          <w:rFonts w:ascii="Times New Roman" w:eastAsia="Lucida Sans Unicode" w:hAnsi="Times New Roman" w:cs="Times New Roman"/>
          <w:position w:val="-10"/>
          <w:sz w:val="20"/>
          <w:szCs w:val="20"/>
          <w:lang w:val="uk-UA"/>
        </w:rPr>
        <w:object w:dxaOrig="900" w:dyaOrig="300" w14:anchorId="3A05738B">
          <v:shape id="_x0000_i1242" type="#_x0000_t75" style="width:45.45pt;height:15pt" o:ole="">
            <v:imagedata r:id="rId58" o:title=""/>
          </v:shape>
          <o:OLEObject Type="Embed" ProgID="Equation.DSMT4" ShapeID="_x0000_i1242" DrawAspect="Content" ObjectID="_1807469426" r:id="rId59"/>
        </w:object>
      </w:r>
      <w:r w:rsidRPr="008764C6">
        <w:rPr>
          <w:rFonts w:ascii="Times New Roman" w:eastAsia="Lucida Sans Unicode" w:hAnsi="Times New Roman" w:cs="Times New Roman"/>
          <w:sz w:val="20"/>
          <w:szCs w:val="20"/>
          <w:lang w:val="uk-UA"/>
        </w:rPr>
        <w:t xml:space="preserve">; </w:t>
      </w:r>
      <w:r w:rsidR="00A82C27" w:rsidRPr="00A82C27">
        <w:rPr>
          <w:rFonts w:ascii="Times New Roman" w:eastAsia="Lucida Sans Unicode" w:hAnsi="Times New Roman" w:cs="Times New Roman"/>
          <w:position w:val="-10"/>
          <w:sz w:val="20"/>
          <w:szCs w:val="20"/>
          <w:lang w:val="uk-UA"/>
        </w:rPr>
        <w:object w:dxaOrig="1060" w:dyaOrig="300" w14:anchorId="7E2E64FF">
          <v:shape id="_x0000_i1240" type="#_x0000_t75" style="width:53.2pt;height:15pt" o:ole="">
            <v:imagedata r:id="rId60" o:title=""/>
          </v:shape>
          <o:OLEObject Type="Embed" ProgID="Equation.DSMT4" ShapeID="_x0000_i1240" DrawAspect="Content" ObjectID="_1807469427" r:id="rId61"/>
        </w:object>
      </w:r>
      <w:r w:rsidRPr="008764C6">
        <w:rPr>
          <w:rFonts w:ascii="Times New Roman" w:eastAsia="Lucida Sans Unicode" w:hAnsi="Times New Roman" w:cs="Times New Roman"/>
          <w:sz w:val="20"/>
          <w:szCs w:val="20"/>
          <w:lang w:val="uk-UA"/>
        </w:rPr>
        <w:t xml:space="preserve">– коефіцієнт ефективності віброізоляції в напрямку відповідних осей; </w:t>
      </w:r>
      <w:r w:rsidR="00D5039D" w:rsidRPr="00D5039D">
        <w:rPr>
          <w:rFonts w:ascii="Times New Roman" w:eastAsia="Lucida Sans Unicode" w:hAnsi="Times New Roman" w:cs="Times New Roman"/>
          <w:position w:val="-10"/>
          <w:sz w:val="20"/>
          <w:szCs w:val="20"/>
          <w:lang w:val="uk-UA"/>
        </w:rPr>
        <w:object w:dxaOrig="300" w:dyaOrig="300" w14:anchorId="54E5921B">
          <v:shape id="_x0000_i1277" type="#_x0000_t75" style="width:15.9pt;height:15pt" o:ole="">
            <v:imagedata r:id="rId62" o:title=""/>
          </v:shape>
          <o:OLEObject Type="Embed" ProgID="Equation.DSMT4" ShapeID="_x0000_i1277" DrawAspect="Content" ObjectID="_1807469428" r:id="rId63"/>
        </w:object>
      </w:r>
      <w:r w:rsidRPr="008764C6">
        <w:rPr>
          <w:rFonts w:ascii="Times New Roman" w:eastAsia="Lucida Sans Unicode" w:hAnsi="Times New Roman" w:cs="Times New Roman"/>
          <w:sz w:val="20"/>
          <w:szCs w:val="20"/>
          <w:lang w:val="uk-UA"/>
        </w:rPr>
        <w:t xml:space="preserve">– нормоване значення амплітуди переміщення центру мас дробарки; </w:t>
      </w:r>
      <w:r w:rsidR="00D5039D" w:rsidRPr="00D5039D">
        <w:rPr>
          <w:rFonts w:ascii="Times New Roman" w:eastAsia="Lucida Sans Unicode" w:hAnsi="Times New Roman" w:cs="Times New Roman"/>
          <w:position w:val="-10"/>
          <w:sz w:val="20"/>
          <w:szCs w:val="20"/>
          <w:lang w:val="uk-UA"/>
        </w:rPr>
        <w:object w:dxaOrig="220" w:dyaOrig="300" w14:anchorId="0622FF3D">
          <v:shape id="_x0000_i1283" type="#_x0000_t75" style="width:10.15pt;height:15pt" o:ole="">
            <v:imagedata r:id="rId64" o:title=""/>
          </v:shape>
          <o:OLEObject Type="Embed" ProgID="Equation.DSMT4" ShapeID="_x0000_i1283" DrawAspect="Content" ObjectID="_1807469429" r:id="rId65"/>
        </w:object>
      </w:r>
      <w:r w:rsidRPr="008764C6">
        <w:rPr>
          <w:rFonts w:ascii="Times New Roman" w:eastAsia="Lucida Sans Unicode" w:hAnsi="Times New Roman" w:cs="Times New Roman"/>
          <w:sz w:val="20"/>
          <w:szCs w:val="20"/>
          <w:lang w:val="uk-UA"/>
        </w:rPr>
        <w:t xml:space="preserve"> – розраховане значення переміщення центру мас дробарки по відповідним осям координат. </w:t>
      </w:r>
    </w:p>
    <w:p w14:paraId="6AC4A9A0" w14:textId="67E78D1A" w:rsidR="005409EC" w:rsidRPr="008764C6" w:rsidRDefault="005409EC" w:rsidP="008764C6">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sz w:val="20"/>
          <w:szCs w:val="20"/>
          <w:lang w:val="uk-UA"/>
        </w:rPr>
        <w:t>Розраховуємо сумарну пружність системи по відповідним координатним осям</w:t>
      </w:r>
      <w:r w:rsidR="008764C6" w:rsidRPr="008764C6">
        <w:rPr>
          <w:rFonts w:ascii="Times New Roman" w:eastAsia="Lucida Sans Unicode" w:hAnsi="Times New Roman" w:cs="Times New Roman"/>
          <w:sz w:val="20"/>
          <w:szCs w:val="20"/>
        </w:rPr>
        <w:t xml:space="preserve"> -</w:t>
      </w:r>
      <w:r w:rsidR="00875442" w:rsidRPr="00875442">
        <w:rPr>
          <w:rFonts w:ascii="Times New Roman" w:eastAsia="Lucida Sans Unicode" w:hAnsi="Times New Roman" w:cs="Times New Roman"/>
          <w:position w:val="-10"/>
          <w:sz w:val="20"/>
          <w:szCs w:val="20"/>
          <w:lang w:val="uk-UA"/>
        </w:rPr>
        <w:object w:dxaOrig="1160" w:dyaOrig="320" w14:anchorId="07A66A15">
          <v:shape id="_x0000_i1266" type="#_x0000_t75" style="width:56.95pt;height:15.15pt" o:ole="">
            <v:imagedata r:id="rId66" o:title=""/>
          </v:shape>
          <o:OLEObject Type="Embed" ProgID="Equation.DSMT4" ShapeID="_x0000_i1266" DrawAspect="Content" ObjectID="_1807469430" r:id="rId67"/>
        </w:object>
      </w:r>
      <w:r w:rsidR="008764C6" w:rsidRPr="008764C6">
        <w:rPr>
          <w:rFonts w:ascii="Times New Roman" w:eastAsia="Lucida Sans Unicode" w:hAnsi="Times New Roman" w:cs="Times New Roman"/>
          <w:sz w:val="20"/>
          <w:szCs w:val="20"/>
        </w:rPr>
        <w:t xml:space="preserve">. </w:t>
      </w:r>
      <w:r w:rsidRPr="008764C6">
        <w:rPr>
          <w:rFonts w:ascii="Times New Roman" w:eastAsia="Lucida Sans Unicode" w:hAnsi="Times New Roman" w:cs="Times New Roman"/>
          <w:sz w:val="20"/>
          <w:szCs w:val="20"/>
          <w:lang w:val="uk-UA"/>
        </w:rPr>
        <w:t>Слід зазначити, що вплив непружних опорів не враховано внаслідок їхньої малості.</w:t>
      </w:r>
      <w:r w:rsidR="008764C6" w:rsidRPr="008764C6">
        <w:rPr>
          <w:rFonts w:ascii="Times New Roman" w:eastAsia="Lucida Sans Unicode" w:hAnsi="Times New Roman" w:cs="Times New Roman"/>
          <w:sz w:val="20"/>
          <w:szCs w:val="20"/>
        </w:rPr>
        <w:t xml:space="preserve"> </w:t>
      </w:r>
      <w:r w:rsidRPr="008764C6">
        <w:rPr>
          <w:rFonts w:ascii="Times New Roman" w:eastAsia="Lucida Sans Unicode" w:hAnsi="Times New Roman" w:cs="Times New Roman"/>
          <w:sz w:val="20"/>
          <w:szCs w:val="20"/>
          <w:lang w:val="uk-UA"/>
        </w:rPr>
        <w:t>Для визначення максимальних амплітуд коливання центру мас в резонансних режимах зна</w:t>
      </w:r>
      <w:r w:rsidR="004D38F4" w:rsidRPr="008764C6">
        <w:rPr>
          <w:rFonts w:ascii="Times New Roman" w:eastAsia="Lucida Sans Unicode" w:hAnsi="Times New Roman" w:cs="Times New Roman"/>
          <w:sz w:val="20"/>
          <w:szCs w:val="20"/>
          <w:lang w:val="uk-UA"/>
        </w:rPr>
        <w:t>ходимо</w:t>
      </w:r>
      <w:r w:rsidRPr="008764C6">
        <w:rPr>
          <w:rFonts w:ascii="Times New Roman" w:eastAsia="Lucida Sans Unicode" w:hAnsi="Times New Roman" w:cs="Times New Roman"/>
          <w:sz w:val="20"/>
          <w:szCs w:val="20"/>
          <w:lang w:val="uk-UA"/>
        </w:rPr>
        <w:t xml:space="preserve"> попередньо безрозмірний параметр </w:t>
      </w:r>
      <w:r w:rsidRPr="008764C6">
        <w:rPr>
          <w:rFonts w:ascii="Times New Roman" w:eastAsia="Lucida Sans Unicode" w:hAnsi="Times New Roman" w:cs="Times New Roman"/>
          <w:position w:val="-12"/>
          <w:sz w:val="20"/>
          <w:szCs w:val="20"/>
          <w:lang w:val="uk-UA"/>
        </w:rPr>
        <w:object w:dxaOrig="279" w:dyaOrig="360" w14:anchorId="16404D78">
          <v:shape id="_x0000_i1069" type="#_x0000_t75" style="width:14.25pt;height:18pt" o:ole="">
            <v:imagedata r:id="rId68" o:title=""/>
          </v:shape>
          <o:OLEObject Type="Embed" ProgID="Equation.DSMT4" ShapeID="_x0000_i1069" DrawAspect="Content" ObjectID="_1807469431" r:id="rId69"/>
        </w:object>
      </w:r>
      <w:r w:rsidRPr="008764C6">
        <w:rPr>
          <w:rFonts w:ascii="Times New Roman" w:eastAsia="Lucida Sans Unicode" w:hAnsi="Times New Roman" w:cs="Times New Roman"/>
          <w:sz w:val="20"/>
          <w:szCs w:val="20"/>
          <w:lang w:val="uk-UA"/>
        </w:rPr>
        <w:t xml:space="preserve">, який характеризує швидкість наростання </w:t>
      </w:r>
      <w:proofErr w:type="spellStart"/>
      <w:r w:rsidRPr="008764C6">
        <w:rPr>
          <w:rFonts w:ascii="Times New Roman" w:eastAsia="Lucida Sans Unicode" w:hAnsi="Times New Roman" w:cs="Times New Roman"/>
          <w:sz w:val="20"/>
          <w:szCs w:val="20"/>
          <w:lang w:val="uk-UA"/>
        </w:rPr>
        <w:t>збурювального</w:t>
      </w:r>
      <w:proofErr w:type="spellEnd"/>
      <w:r w:rsidRPr="008764C6">
        <w:rPr>
          <w:rFonts w:ascii="Times New Roman" w:eastAsia="Lucida Sans Unicode" w:hAnsi="Times New Roman" w:cs="Times New Roman"/>
          <w:sz w:val="20"/>
          <w:szCs w:val="20"/>
          <w:lang w:val="uk-UA"/>
        </w:rPr>
        <w:t xml:space="preserve"> зусилля по і-й координаті:</w:t>
      </w:r>
      <w:r w:rsidR="008764C6" w:rsidRPr="008764C6">
        <w:rPr>
          <w:rFonts w:ascii="Times New Roman" w:eastAsia="Lucida Sans Unicode" w:hAnsi="Times New Roman" w:cs="Times New Roman"/>
          <w:sz w:val="20"/>
          <w:szCs w:val="20"/>
          <w:lang w:val="uk-UA"/>
        </w:rPr>
        <w:t xml:space="preserve"> </w:t>
      </w:r>
      <w:r w:rsidR="00A82C27" w:rsidRPr="00A82C27">
        <w:rPr>
          <w:rFonts w:ascii="Times New Roman" w:hAnsi="Times New Roman" w:cs="Times New Roman"/>
          <w:position w:val="-10"/>
          <w:sz w:val="20"/>
          <w:szCs w:val="20"/>
        </w:rPr>
        <w:object w:dxaOrig="859" w:dyaOrig="320" w14:anchorId="5EAA6567">
          <v:shape id="_x0000_i1244" type="#_x0000_t75" style="width:42.95pt;height:16pt" o:ole="">
            <v:imagedata r:id="rId70" o:title=""/>
          </v:shape>
          <o:OLEObject Type="Embed" ProgID="Equation.DSMT4" ShapeID="_x0000_i1244" DrawAspect="Content" ObjectID="_1807469432" r:id="rId71"/>
        </w:object>
      </w:r>
      <w:r w:rsidR="008764C6" w:rsidRPr="008764C6">
        <w:rPr>
          <w:rFonts w:ascii="Times New Roman" w:hAnsi="Times New Roman" w:cs="Times New Roman"/>
          <w:sz w:val="20"/>
          <w:szCs w:val="20"/>
        </w:rPr>
        <w:t>.</w:t>
      </w:r>
      <w:r w:rsidR="008764C6" w:rsidRPr="008764C6">
        <w:rPr>
          <w:rFonts w:ascii="Times New Roman" w:eastAsia="Lucida Sans Unicode" w:hAnsi="Times New Roman" w:cs="Times New Roman"/>
          <w:sz w:val="20"/>
          <w:szCs w:val="20"/>
        </w:rPr>
        <w:t xml:space="preserve"> </w:t>
      </w:r>
      <w:r w:rsidRPr="008764C6">
        <w:rPr>
          <w:rFonts w:ascii="Times New Roman" w:eastAsia="Lucida Sans Unicode" w:hAnsi="Times New Roman" w:cs="Times New Roman"/>
          <w:sz w:val="20"/>
          <w:szCs w:val="20"/>
          <w:lang w:val="uk-UA"/>
        </w:rPr>
        <w:t>Користуючись графіком по розрахованій величині</w:t>
      </w:r>
      <w:r w:rsidR="00875442" w:rsidRPr="00875442">
        <w:rPr>
          <w:rFonts w:ascii="Times New Roman" w:eastAsia="Lucida Sans Unicode" w:hAnsi="Times New Roman" w:cs="Times New Roman"/>
          <w:sz w:val="20"/>
          <w:szCs w:val="20"/>
        </w:rPr>
        <w:t xml:space="preserve"> </w:t>
      </w:r>
      <w:r w:rsidR="00875442" w:rsidRPr="00875442">
        <w:rPr>
          <w:rFonts w:ascii="Times New Roman" w:eastAsia="Lucida Sans Unicode" w:hAnsi="Times New Roman" w:cs="Times New Roman"/>
          <w:position w:val="-10"/>
          <w:sz w:val="20"/>
          <w:szCs w:val="20"/>
          <w:lang w:val="uk-UA"/>
        </w:rPr>
        <w:object w:dxaOrig="240" w:dyaOrig="300" w14:anchorId="6BB4BBF8">
          <v:shape id="_x0000_i1268" type="#_x0000_t75" style="width:12.25pt;height:15pt" o:ole="">
            <v:imagedata r:id="rId72" o:title=""/>
          </v:shape>
          <o:OLEObject Type="Embed" ProgID="Equation.DSMT4" ShapeID="_x0000_i1268" DrawAspect="Content" ObjectID="_1807469433" r:id="rId73"/>
        </w:object>
      </w:r>
      <w:r w:rsidRPr="008764C6">
        <w:rPr>
          <w:rFonts w:ascii="Times New Roman" w:eastAsia="Lucida Sans Unicode" w:hAnsi="Times New Roman" w:cs="Times New Roman"/>
          <w:sz w:val="20"/>
          <w:szCs w:val="20"/>
          <w:lang w:val="uk-UA"/>
        </w:rPr>
        <w:t xml:space="preserve"> та попередньо прийнятому значенні </w:t>
      </w:r>
      <w:r w:rsidRPr="008764C6">
        <w:rPr>
          <w:rFonts w:ascii="Times New Roman" w:eastAsia="Lucida Sans Unicode" w:hAnsi="Times New Roman" w:cs="Times New Roman"/>
          <w:position w:val="-10"/>
          <w:sz w:val="20"/>
          <w:szCs w:val="20"/>
          <w:lang w:val="uk-UA"/>
        </w:rPr>
        <w:object w:dxaOrig="180" w:dyaOrig="260" w14:anchorId="0F9C163A">
          <v:shape id="_x0000_i1072" type="#_x0000_t75" style="width:8.25pt;height:12pt" o:ole="">
            <v:imagedata r:id="rId74" o:title=""/>
          </v:shape>
          <o:OLEObject Type="Embed" ProgID="Equation.DSMT4" ShapeID="_x0000_i1072" DrawAspect="Content" ObjectID="_1807469434" r:id="rId75"/>
        </w:object>
      </w:r>
      <w:r w:rsidRPr="008764C6">
        <w:rPr>
          <w:rFonts w:ascii="Times New Roman" w:eastAsia="Lucida Sans Unicode" w:hAnsi="Times New Roman" w:cs="Times New Roman"/>
          <w:sz w:val="20"/>
          <w:szCs w:val="20"/>
          <w:lang w:val="uk-UA"/>
        </w:rPr>
        <w:t xml:space="preserve">, визначаємо співвідношення резонансних амплітуд до амплітуд коливання в робочому режимі </w:t>
      </w:r>
      <w:r w:rsidR="00A82C27" w:rsidRPr="00A82C27">
        <w:rPr>
          <w:rFonts w:ascii="Times New Roman" w:eastAsia="Lucida Sans Unicode" w:hAnsi="Times New Roman" w:cs="Times New Roman"/>
          <w:position w:val="-12"/>
          <w:sz w:val="20"/>
          <w:szCs w:val="20"/>
          <w:lang w:val="uk-UA"/>
        </w:rPr>
        <w:object w:dxaOrig="720" w:dyaOrig="320" w14:anchorId="720D6FBB">
          <v:shape id="_x0000_i1246" type="#_x0000_t75" style="width:36pt;height:15.15pt" o:ole="">
            <v:imagedata r:id="rId76" o:title=""/>
          </v:shape>
          <o:OLEObject Type="Embed" ProgID="Equation.DSMT4" ShapeID="_x0000_i1246" DrawAspect="Content" ObjectID="_1807469435" r:id="rId77"/>
        </w:object>
      </w:r>
      <w:r w:rsidRPr="008764C6">
        <w:rPr>
          <w:rFonts w:ascii="Times New Roman" w:eastAsia="Lucida Sans Unicode" w:hAnsi="Times New Roman" w:cs="Times New Roman"/>
          <w:sz w:val="20"/>
          <w:szCs w:val="20"/>
          <w:lang w:val="uk-UA"/>
        </w:rPr>
        <w:t>, в напрямку відповідних координат.</w:t>
      </w:r>
    </w:p>
    <w:p w14:paraId="3791CF64" w14:textId="551FA44D" w:rsidR="004D38F4" w:rsidRPr="008764C6" w:rsidRDefault="004D38F4" w:rsidP="004D38F4">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b/>
          <w:bCs/>
          <w:sz w:val="20"/>
          <w:szCs w:val="20"/>
          <w:lang w:val="uk-UA"/>
        </w:rPr>
        <w:t>Обговорення.</w:t>
      </w:r>
      <w:r w:rsidRPr="008764C6">
        <w:rPr>
          <w:rFonts w:ascii="Times New Roman" w:eastAsia="Lucida Sans Unicode" w:hAnsi="Times New Roman" w:cs="Times New Roman"/>
          <w:sz w:val="20"/>
          <w:szCs w:val="20"/>
          <w:lang w:val="uk-UA"/>
        </w:rPr>
        <w:t xml:space="preserve"> </w:t>
      </w:r>
      <w:r w:rsidRPr="008764C6">
        <w:rPr>
          <w:rFonts w:ascii="Times New Roman" w:eastAsia="Lucida Sans Unicode" w:hAnsi="Times New Roman" w:cs="Times New Roman"/>
          <w:sz w:val="20"/>
          <w:szCs w:val="20"/>
          <w:lang w:val="uk-UA"/>
        </w:rPr>
        <w:t>Як бачимо з графіка дійсні значення пружності верхньої пружини лежать в інтервалі резонансних амплітуд.</w:t>
      </w:r>
      <w:r w:rsidR="00A82C27">
        <w:rPr>
          <w:rFonts w:ascii="Times New Roman" w:eastAsia="Lucida Sans Unicode" w:hAnsi="Times New Roman" w:cs="Times New Roman"/>
          <w:sz w:val="20"/>
          <w:szCs w:val="20"/>
          <w:lang w:val="uk-UA"/>
        </w:rPr>
        <w:t xml:space="preserve"> </w:t>
      </w:r>
      <w:r w:rsidRPr="008764C6">
        <w:rPr>
          <w:rFonts w:ascii="Times New Roman" w:eastAsia="Lucida Sans Unicode" w:hAnsi="Times New Roman" w:cs="Times New Roman"/>
          <w:sz w:val="20"/>
          <w:szCs w:val="20"/>
          <w:lang w:val="uk-UA"/>
        </w:rPr>
        <w:t>Таким чином при входженні в резонанс система буде мати великі вертикальні переміщення, які є не бажаними в процесі дроблення матеріалу.  За умови  , дійсні значення резонансних амплітуд знаходяться в інтервалі</w:t>
      </w:r>
      <w:r w:rsidR="00A82C27">
        <w:rPr>
          <w:rFonts w:ascii="Times New Roman" w:eastAsia="Lucida Sans Unicode" w:hAnsi="Times New Roman" w:cs="Times New Roman"/>
          <w:sz w:val="20"/>
          <w:szCs w:val="20"/>
          <w:lang w:val="uk-UA"/>
        </w:rPr>
        <w:t xml:space="preserve">. </w:t>
      </w:r>
      <w:r w:rsidRPr="008764C6">
        <w:rPr>
          <w:rFonts w:ascii="Times New Roman" w:eastAsia="Lucida Sans Unicode" w:hAnsi="Times New Roman" w:cs="Times New Roman"/>
          <w:sz w:val="20"/>
          <w:szCs w:val="20"/>
          <w:lang w:val="uk-UA"/>
        </w:rPr>
        <w:t>В даному випадку значення амплітуди є набагато меншим, але за таких значеннях пружності знижується ефективності віброізоляції підібраних пружин.</w:t>
      </w:r>
    </w:p>
    <w:p w14:paraId="4C97EFA7" w14:textId="57B78C64" w:rsidR="005409EC" w:rsidRPr="008764C6" w:rsidRDefault="00853547" w:rsidP="004D38F4">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b/>
          <w:bCs/>
          <w:sz w:val="20"/>
          <w:szCs w:val="20"/>
          <w:lang w:val="uk-UA"/>
        </w:rPr>
        <w:t>В</w:t>
      </w:r>
      <w:r w:rsidR="005409EC" w:rsidRPr="008764C6">
        <w:rPr>
          <w:rFonts w:ascii="Times New Roman" w:eastAsia="Lucida Sans Unicode" w:hAnsi="Times New Roman" w:cs="Times New Roman"/>
          <w:b/>
          <w:bCs/>
          <w:sz w:val="20"/>
          <w:szCs w:val="20"/>
          <w:lang w:val="uk-UA"/>
        </w:rPr>
        <w:t>исновки.</w:t>
      </w:r>
      <w:r w:rsidRPr="008764C6">
        <w:rPr>
          <w:rFonts w:ascii="Times New Roman" w:eastAsia="Lucida Sans Unicode" w:hAnsi="Times New Roman" w:cs="Times New Roman"/>
          <w:b/>
          <w:bCs/>
          <w:sz w:val="20"/>
          <w:szCs w:val="20"/>
          <w:lang w:val="uk-UA"/>
        </w:rPr>
        <w:t xml:space="preserve"> </w:t>
      </w:r>
      <w:r w:rsidR="005409EC" w:rsidRPr="008764C6">
        <w:rPr>
          <w:rFonts w:ascii="Times New Roman" w:hAnsi="Times New Roman" w:cs="Times New Roman"/>
          <w:sz w:val="20"/>
          <w:szCs w:val="20"/>
        </w:rPr>
        <w:t xml:space="preserve">Для </w:t>
      </w:r>
      <w:r w:rsidR="005409EC" w:rsidRPr="008764C6">
        <w:rPr>
          <w:rFonts w:ascii="Times New Roman" w:hAnsi="Times New Roman" w:cs="Times New Roman"/>
          <w:sz w:val="20"/>
          <w:szCs w:val="20"/>
          <w:lang w:val="uk-UA"/>
        </w:rPr>
        <w:t xml:space="preserve">забезпечення надійної роботи дробарки, при встановленні </w:t>
      </w:r>
      <w:proofErr w:type="spellStart"/>
      <w:r w:rsidR="005409EC" w:rsidRPr="008764C6">
        <w:rPr>
          <w:rFonts w:ascii="Times New Roman" w:hAnsi="Times New Roman" w:cs="Times New Roman"/>
          <w:sz w:val="20"/>
          <w:szCs w:val="20"/>
          <w:lang w:val="uk-UA"/>
        </w:rPr>
        <w:t>віброізоляторів</w:t>
      </w:r>
      <w:proofErr w:type="spellEnd"/>
      <w:r w:rsidR="005409EC" w:rsidRPr="008764C6">
        <w:rPr>
          <w:rFonts w:ascii="Times New Roman" w:hAnsi="Times New Roman" w:cs="Times New Roman"/>
          <w:sz w:val="20"/>
          <w:szCs w:val="20"/>
          <w:lang w:val="uk-UA"/>
        </w:rPr>
        <w:t xml:space="preserve"> потрібно забезпечити, щоб центри ваги та пружності системи розміщувались на одній вертикалі. Пружинні </w:t>
      </w:r>
      <w:proofErr w:type="spellStart"/>
      <w:r w:rsidR="005409EC" w:rsidRPr="008764C6">
        <w:rPr>
          <w:rFonts w:ascii="Times New Roman" w:hAnsi="Times New Roman" w:cs="Times New Roman"/>
          <w:sz w:val="20"/>
          <w:szCs w:val="20"/>
          <w:lang w:val="uk-UA"/>
        </w:rPr>
        <w:t>віброізолятори</w:t>
      </w:r>
      <w:proofErr w:type="spellEnd"/>
      <w:r w:rsidR="005409EC" w:rsidRPr="008764C6">
        <w:rPr>
          <w:rFonts w:ascii="Times New Roman" w:hAnsi="Times New Roman" w:cs="Times New Roman"/>
          <w:sz w:val="20"/>
          <w:szCs w:val="20"/>
          <w:lang w:val="uk-UA"/>
        </w:rPr>
        <w:t xml:space="preserve"> є ефективними в плані віброізоляції, проте вони не забезпечують допустимих значень амплітуд коливання в резонансному режимі роботи дробарки.</w:t>
      </w:r>
    </w:p>
    <w:p w14:paraId="7BD1C124" w14:textId="77777777" w:rsidR="005409EC" w:rsidRPr="008764C6" w:rsidRDefault="005409EC" w:rsidP="005409EC">
      <w:pPr>
        <w:spacing w:after="0" w:line="240" w:lineRule="auto"/>
        <w:ind w:firstLine="510"/>
        <w:jc w:val="both"/>
        <w:rPr>
          <w:rFonts w:ascii="Times New Roman" w:hAnsi="Times New Roman" w:cs="Times New Roman"/>
          <w:sz w:val="20"/>
          <w:szCs w:val="20"/>
          <w:lang w:val="uk-UA"/>
        </w:rPr>
      </w:pPr>
      <w:r w:rsidRPr="008764C6">
        <w:rPr>
          <w:rFonts w:ascii="Times New Roman" w:hAnsi="Times New Roman" w:cs="Times New Roman"/>
          <w:sz w:val="20"/>
          <w:szCs w:val="20"/>
          <w:lang w:val="uk-UA"/>
        </w:rPr>
        <w:t xml:space="preserve">Зменшення максимальних амплітуд коливань дробарки можна досягти зниження частоти власних коливань за рахунок поєднання пружинних </w:t>
      </w:r>
      <w:proofErr w:type="spellStart"/>
      <w:r w:rsidRPr="008764C6">
        <w:rPr>
          <w:rFonts w:ascii="Times New Roman" w:hAnsi="Times New Roman" w:cs="Times New Roman"/>
          <w:sz w:val="20"/>
          <w:szCs w:val="20"/>
          <w:lang w:val="uk-UA"/>
        </w:rPr>
        <w:t>віброізоляторів</w:t>
      </w:r>
      <w:proofErr w:type="spellEnd"/>
      <w:r w:rsidRPr="008764C6">
        <w:rPr>
          <w:rFonts w:ascii="Times New Roman" w:hAnsi="Times New Roman" w:cs="Times New Roman"/>
          <w:sz w:val="20"/>
          <w:szCs w:val="20"/>
          <w:lang w:val="uk-UA"/>
        </w:rPr>
        <w:t xml:space="preserve"> з демпферами в’язкого тертя. Іншим методом є гальмування обертальних деталей, тобто створення обертального моменту, який є протилежним по знаку моменту в робочому двигуну. Третій метод зменшення амплітуд коливань, полягає в застосуванні ударних гасителів.</w:t>
      </w:r>
    </w:p>
    <w:p w14:paraId="3D0EC00C" w14:textId="2C8C6BE8" w:rsidR="005409EC" w:rsidRPr="00F8065B" w:rsidRDefault="005409EC" w:rsidP="00F8065B">
      <w:pPr>
        <w:spacing w:before="240" w:after="240" w:line="240" w:lineRule="auto"/>
        <w:jc w:val="both"/>
        <w:rPr>
          <w:rFonts w:ascii="Times New Roman" w:eastAsia="Times New Roman" w:hAnsi="Times New Roman" w:cs="Times New Roman"/>
          <w:b/>
          <w:bCs/>
          <w:iCs/>
          <w:sz w:val="20"/>
          <w:szCs w:val="20"/>
          <w:lang w:eastAsia="ru-RU"/>
        </w:rPr>
      </w:pPr>
      <w:r w:rsidRPr="008764C6">
        <w:rPr>
          <w:rFonts w:ascii="Times New Roman" w:eastAsia="Times New Roman" w:hAnsi="Times New Roman" w:cs="Times New Roman"/>
          <w:b/>
          <w:bCs/>
          <w:iCs/>
          <w:sz w:val="20"/>
          <w:szCs w:val="20"/>
          <w:lang w:val="uk-UA" w:eastAsia="ru-RU"/>
        </w:rPr>
        <w:t xml:space="preserve">Список </w:t>
      </w:r>
      <w:r w:rsidR="00F8065B">
        <w:rPr>
          <w:rFonts w:ascii="Times New Roman" w:eastAsia="Times New Roman" w:hAnsi="Times New Roman" w:cs="Times New Roman"/>
          <w:b/>
          <w:bCs/>
          <w:iCs/>
          <w:sz w:val="20"/>
          <w:szCs w:val="20"/>
          <w:lang w:val="uk-UA" w:eastAsia="ru-RU"/>
        </w:rPr>
        <w:t>використаних джерел:</w:t>
      </w:r>
      <w:r w:rsidRPr="008764C6">
        <w:rPr>
          <w:rFonts w:ascii="Times New Roman" w:eastAsia="Times New Roman" w:hAnsi="Times New Roman" w:cs="Times New Roman"/>
          <w:b/>
          <w:bCs/>
          <w:iCs/>
          <w:sz w:val="20"/>
          <w:szCs w:val="20"/>
          <w:lang w:val="uk-UA" w:eastAsia="ru-RU"/>
        </w:rPr>
        <w:t xml:space="preserve"> </w:t>
      </w:r>
    </w:p>
    <w:p w14:paraId="79EA520A" w14:textId="3AA2B3A5" w:rsidR="005409EC" w:rsidRPr="008764C6" w:rsidRDefault="0097269B" w:rsidP="004D38F4">
      <w:pPr>
        <w:pStyle w:val="TOC1"/>
        <w:ind w:left="284" w:hanging="284"/>
        <w:rPr>
          <w:szCs w:val="20"/>
        </w:rPr>
      </w:pPr>
      <w:r w:rsidRPr="008764C6">
        <w:rPr>
          <w:szCs w:val="20"/>
        </w:rPr>
        <w:t xml:space="preserve">1. </w:t>
      </w:r>
      <w:proofErr w:type="spellStart"/>
      <w:r w:rsidR="00A77D13" w:rsidRPr="008764C6">
        <w:rPr>
          <w:szCs w:val="20"/>
          <w:lang w:val="ru-RU"/>
        </w:rPr>
        <w:t>Nazarenko</w:t>
      </w:r>
      <w:proofErr w:type="spellEnd"/>
      <w:r w:rsidR="00A77D13" w:rsidRPr="008764C6">
        <w:rPr>
          <w:szCs w:val="20"/>
          <w:lang w:val="ru-RU"/>
        </w:rPr>
        <w:t xml:space="preserve">, I. I. (1999). </w:t>
      </w:r>
      <w:proofErr w:type="spellStart"/>
      <w:r w:rsidR="00A77D13" w:rsidRPr="008764C6">
        <w:rPr>
          <w:i/>
          <w:iCs/>
          <w:szCs w:val="20"/>
          <w:lang w:val="en-US"/>
        </w:rPr>
        <w:t>Mashini</w:t>
      </w:r>
      <w:proofErr w:type="spellEnd"/>
      <w:r w:rsidR="00A77D13" w:rsidRPr="008764C6">
        <w:rPr>
          <w:i/>
          <w:iCs/>
          <w:szCs w:val="20"/>
          <w:lang w:val="en-US"/>
        </w:rPr>
        <w:t xml:space="preserve"> </w:t>
      </w:r>
      <w:proofErr w:type="spellStart"/>
      <w:r w:rsidR="00A77D13" w:rsidRPr="008764C6">
        <w:rPr>
          <w:i/>
          <w:iCs/>
          <w:szCs w:val="20"/>
          <w:lang w:val="en-US"/>
        </w:rPr>
        <w:t>dlia</w:t>
      </w:r>
      <w:proofErr w:type="spellEnd"/>
      <w:r w:rsidR="00A77D13" w:rsidRPr="008764C6">
        <w:rPr>
          <w:i/>
          <w:iCs/>
          <w:szCs w:val="20"/>
          <w:lang w:val="en-US"/>
        </w:rPr>
        <w:t xml:space="preserve"> </w:t>
      </w:r>
      <w:proofErr w:type="spellStart"/>
      <w:r w:rsidR="00A77D13" w:rsidRPr="008764C6">
        <w:rPr>
          <w:i/>
          <w:iCs/>
          <w:szCs w:val="20"/>
          <w:lang w:val="en-US"/>
        </w:rPr>
        <w:t>vyrobnytstva</w:t>
      </w:r>
      <w:proofErr w:type="spellEnd"/>
      <w:r w:rsidR="00A77D13" w:rsidRPr="008764C6">
        <w:rPr>
          <w:i/>
          <w:iCs/>
          <w:szCs w:val="20"/>
          <w:lang w:val="en-US"/>
        </w:rPr>
        <w:t xml:space="preserve"> </w:t>
      </w:r>
      <w:proofErr w:type="spellStart"/>
      <w:r w:rsidR="00A77D13" w:rsidRPr="008764C6">
        <w:rPr>
          <w:i/>
          <w:iCs/>
          <w:szCs w:val="20"/>
          <w:lang w:val="en-US"/>
        </w:rPr>
        <w:t>budivelʹnykh</w:t>
      </w:r>
      <w:proofErr w:type="spellEnd"/>
      <w:r w:rsidR="00A77D13" w:rsidRPr="008764C6">
        <w:rPr>
          <w:i/>
          <w:iCs/>
          <w:szCs w:val="20"/>
          <w:lang w:val="en-US"/>
        </w:rPr>
        <w:t xml:space="preserve"> </w:t>
      </w:r>
      <w:proofErr w:type="spellStart"/>
      <w:r w:rsidR="00A77D13" w:rsidRPr="008764C6">
        <w:rPr>
          <w:i/>
          <w:iCs/>
          <w:szCs w:val="20"/>
          <w:lang w:val="en-US"/>
        </w:rPr>
        <w:t>materialiv</w:t>
      </w:r>
      <w:proofErr w:type="spellEnd"/>
      <w:r w:rsidR="00A77D13" w:rsidRPr="008764C6">
        <w:rPr>
          <w:i/>
          <w:iCs/>
          <w:szCs w:val="20"/>
          <w:lang w:val="en-US"/>
        </w:rPr>
        <w:t xml:space="preserve">: </w:t>
      </w:r>
      <w:proofErr w:type="spellStart"/>
      <w:r w:rsidR="00A77D13" w:rsidRPr="008764C6">
        <w:rPr>
          <w:i/>
          <w:iCs/>
          <w:szCs w:val="20"/>
          <w:lang w:val="en-US"/>
        </w:rPr>
        <w:t>Pidruchnyk</w:t>
      </w:r>
      <w:proofErr w:type="spellEnd"/>
      <w:r w:rsidR="00A77D13" w:rsidRPr="008764C6">
        <w:rPr>
          <w:i/>
          <w:iCs/>
          <w:szCs w:val="20"/>
          <w:lang w:val="en-US"/>
        </w:rPr>
        <w:t xml:space="preserve"> [Machines for the production of building materials: Textbook]</w:t>
      </w:r>
      <w:r w:rsidR="00A77D13" w:rsidRPr="008764C6">
        <w:rPr>
          <w:szCs w:val="20"/>
          <w:lang w:val="en-US"/>
        </w:rPr>
        <w:t>. Kyiv: KNUCA. [in Ukrainian]</w:t>
      </w:r>
      <w:r w:rsidR="005409EC" w:rsidRPr="008764C6">
        <w:rPr>
          <w:szCs w:val="20"/>
        </w:rPr>
        <w:t>.</w:t>
      </w:r>
    </w:p>
    <w:p w14:paraId="2D5A46FD" w14:textId="167CF757" w:rsidR="005409EC" w:rsidRPr="008764C6" w:rsidRDefault="0097269B" w:rsidP="004D38F4">
      <w:pPr>
        <w:pStyle w:val="TOC1"/>
        <w:ind w:left="284" w:hanging="284"/>
        <w:rPr>
          <w:szCs w:val="20"/>
        </w:rPr>
      </w:pPr>
      <w:r w:rsidRPr="008764C6">
        <w:rPr>
          <w:szCs w:val="20"/>
        </w:rPr>
        <w:t xml:space="preserve">2. </w:t>
      </w:r>
      <w:r w:rsidR="00A77D13" w:rsidRPr="008764C6">
        <w:rPr>
          <w:szCs w:val="20"/>
          <w:lang w:val="en-US"/>
        </w:rPr>
        <w:t xml:space="preserve">Korman, T., Bedeković, G., Kujundžić, T., &amp; </w:t>
      </w:r>
      <w:proofErr w:type="spellStart"/>
      <w:r w:rsidR="00A77D13" w:rsidRPr="008764C6">
        <w:rPr>
          <w:szCs w:val="20"/>
          <w:lang w:val="en-US"/>
        </w:rPr>
        <w:t>Kuhinek</w:t>
      </w:r>
      <w:proofErr w:type="spellEnd"/>
      <w:r w:rsidR="00A77D13" w:rsidRPr="008764C6">
        <w:rPr>
          <w:szCs w:val="20"/>
          <w:lang w:val="en-US"/>
        </w:rPr>
        <w:t xml:space="preserve">, D. (2015). Impact of physical and mechanical properties of rocks on energy consumption of jaw crusher. </w:t>
      </w:r>
      <w:r w:rsidR="00A77D13" w:rsidRPr="008764C6">
        <w:rPr>
          <w:i/>
          <w:iCs/>
          <w:szCs w:val="20"/>
          <w:lang w:val="en-US"/>
        </w:rPr>
        <w:t>Physicochemical Problems of Mineral Processing, 51</w:t>
      </w:r>
      <w:r w:rsidR="00A77D13" w:rsidRPr="008764C6">
        <w:rPr>
          <w:szCs w:val="20"/>
          <w:lang w:val="en-US"/>
        </w:rPr>
        <w:t xml:space="preserve">(2), 461–475. </w:t>
      </w:r>
      <w:hyperlink r:id="rId78" w:tgtFrame="_new" w:history="1">
        <w:r w:rsidR="00A77D13" w:rsidRPr="008764C6">
          <w:rPr>
            <w:rStyle w:val="Hyperlink"/>
            <w:szCs w:val="20"/>
            <w:lang w:val="en-US"/>
          </w:rPr>
          <w:t>https://doi.org/10.5277/ppmp150208</w:t>
        </w:r>
      </w:hyperlink>
      <w:r w:rsidR="005409EC" w:rsidRPr="008764C6">
        <w:rPr>
          <w:szCs w:val="20"/>
        </w:rPr>
        <w:t>.</w:t>
      </w:r>
    </w:p>
    <w:p w14:paraId="424CDE63" w14:textId="19FC6491" w:rsidR="00D5039D" w:rsidRPr="00D5039D" w:rsidRDefault="0097269B" w:rsidP="00D5039D">
      <w:pPr>
        <w:pStyle w:val="TOC1"/>
        <w:ind w:left="284" w:hanging="284"/>
        <w:rPr>
          <w:rFonts w:eastAsia="TimesNewRomanPSMT"/>
          <w:szCs w:val="20"/>
        </w:rPr>
      </w:pPr>
      <w:r w:rsidRPr="008764C6">
        <w:rPr>
          <w:rFonts w:eastAsia="TimesNewRomanPSMT"/>
          <w:szCs w:val="20"/>
        </w:rPr>
        <w:t xml:space="preserve">3. </w:t>
      </w:r>
      <w:proofErr w:type="spellStart"/>
      <w:r w:rsidR="00A77D13" w:rsidRPr="008764C6">
        <w:rPr>
          <w:rFonts w:eastAsia="TimesNewRomanPSMT"/>
          <w:szCs w:val="20"/>
        </w:rPr>
        <w:t>Gladwell</w:t>
      </w:r>
      <w:proofErr w:type="spellEnd"/>
      <w:r w:rsidR="00A77D13" w:rsidRPr="008764C6">
        <w:rPr>
          <w:rFonts w:eastAsia="TimesNewRomanPSMT"/>
          <w:szCs w:val="20"/>
        </w:rPr>
        <w:t xml:space="preserve">, G. M. L. (2005). </w:t>
      </w:r>
      <w:proofErr w:type="spellStart"/>
      <w:r w:rsidR="00A77D13" w:rsidRPr="008764C6">
        <w:rPr>
          <w:rFonts w:eastAsia="TimesNewRomanPSMT"/>
          <w:szCs w:val="20"/>
        </w:rPr>
        <w:t>Inverse</w:t>
      </w:r>
      <w:proofErr w:type="spellEnd"/>
      <w:r w:rsidR="00A77D13" w:rsidRPr="008764C6">
        <w:rPr>
          <w:rFonts w:eastAsia="TimesNewRomanPSMT"/>
          <w:szCs w:val="20"/>
        </w:rPr>
        <w:t xml:space="preserve"> </w:t>
      </w:r>
      <w:proofErr w:type="spellStart"/>
      <w:r w:rsidR="00A77D13" w:rsidRPr="008764C6">
        <w:rPr>
          <w:rFonts w:eastAsia="TimesNewRomanPSMT"/>
          <w:szCs w:val="20"/>
        </w:rPr>
        <w:t>problems</w:t>
      </w:r>
      <w:proofErr w:type="spellEnd"/>
      <w:r w:rsidR="00A77D13" w:rsidRPr="008764C6">
        <w:rPr>
          <w:rFonts w:eastAsia="TimesNewRomanPSMT"/>
          <w:szCs w:val="20"/>
        </w:rPr>
        <w:t xml:space="preserve"> </w:t>
      </w:r>
      <w:proofErr w:type="spellStart"/>
      <w:r w:rsidR="00A77D13" w:rsidRPr="008764C6">
        <w:rPr>
          <w:rFonts w:eastAsia="TimesNewRomanPSMT"/>
          <w:szCs w:val="20"/>
        </w:rPr>
        <w:t>in</w:t>
      </w:r>
      <w:proofErr w:type="spellEnd"/>
      <w:r w:rsidR="00A77D13" w:rsidRPr="008764C6">
        <w:rPr>
          <w:rFonts w:eastAsia="TimesNewRomanPSMT"/>
          <w:szCs w:val="20"/>
        </w:rPr>
        <w:t xml:space="preserve"> </w:t>
      </w:r>
      <w:proofErr w:type="spellStart"/>
      <w:r w:rsidR="00A77D13" w:rsidRPr="008764C6">
        <w:rPr>
          <w:rFonts w:eastAsia="TimesNewRomanPSMT"/>
          <w:szCs w:val="20"/>
        </w:rPr>
        <w:t>vibration</w:t>
      </w:r>
      <w:proofErr w:type="spellEnd"/>
      <w:r w:rsidR="00A77D13" w:rsidRPr="008764C6">
        <w:rPr>
          <w:rFonts w:eastAsia="TimesNewRomanPSMT"/>
          <w:szCs w:val="20"/>
        </w:rPr>
        <w:t xml:space="preserve">. </w:t>
      </w:r>
      <w:proofErr w:type="spellStart"/>
      <w:r w:rsidR="00A77D13" w:rsidRPr="008764C6">
        <w:rPr>
          <w:rFonts w:eastAsia="TimesNewRomanPSMT"/>
          <w:szCs w:val="20"/>
        </w:rPr>
        <w:t>Kluwer</w:t>
      </w:r>
      <w:proofErr w:type="spellEnd"/>
      <w:r w:rsidR="00A77D13" w:rsidRPr="008764C6">
        <w:rPr>
          <w:rFonts w:eastAsia="TimesNewRomanPSMT"/>
          <w:szCs w:val="20"/>
        </w:rPr>
        <w:t xml:space="preserve"> </w:t>
      </w:r>
      <w:proofErr w:type="spellStart"/>
      <w:r w:rsidR="00A77D13" w:rsidRPr="008764C6">
        <w:rPr>
          <w:rFonts w:eastAsia="TimesNewRomanPSMT"/>
          <w:szCs w:val="20"/>
        </w:rPr>
        <w:t>Academic</w:t>
      </w:r>
      <w:proofErr w:type="spellEnd"/>
      <w:r w:rsidR="00A77D13" w:rsidRPr="008764C6">
        <w:rPr>
          <w:rFonts w:eastAsia="TimesNewRomanPSMT"/>
          <w:szCs w:val="20"/>
        </w:rPr>
        <w:t xml:space="preserve"> </w:t>
      </w:r>
      <w:proofErr w:type="spellStart"/>
      <w:r w:rsidR="00A77D13" w:rsidRPr="008764C6">
        <w:rPr>
          <w:rFonts w:eastAsia="TimesNewRomanPSMT"/>
          <w:szCs w:val="20"/>
        </w:rPr>
        <w:t>Publishers</w:t>
      </w:r>
      <w:proofErr w:type="spellEnd"/>
      <w:r w:rsidR="00A77D13" w:rsidRPr="008764C6">
        <w:rPr>
          <w:rFonts w:eastAsia="TimesNewRomanPSMT"/>
          <w:szCs w:val="20"/>
        </w:rPr>
        <w:t>.</w:t>
      </w:r>
    </w:p>
    <w:p w14:paraId="3215733A" w14:textId="77777777" w:rsidR="00D5039D" w:rsidRDefault="0097269B" w:rsidP="00D5039D">
      <w:pPr>
        <w:pStyle w:val="TOC1"/>
        <w:ind w:left="284" w:hanging="284"/>
        <w:rPr>
          <w:szCs w:val="20"/>
        </w:rPr>
      </w:pPr>
      <w:r w:rsidRPr="008764C6">
        <w:rPr>
          <w:szCs w:val="20"/>
        </w:rPr>
        <w:t xml:space="preserve">4. </w:t>
      </w:r>
      <w:proofErr w:type="spellStart"/>
      <w:r w:rsidR="00A77D13" w:rsidRPr="008764C6">
        <w:rPr>
          <w:iCs/>
          <w:szCs w:val="20"/>
          <w:lang w:val="ru-RU"/>
        </w:rPr>
        <w:t>Ci</w:t>
      </w:r>
      <w:r w:rsidR="00A77D13" w:rsidRPr="008764C6">
        <w:rPr>
          <w:iCs/>
          <w:szCs w:val="20"/>
        </w:rPr>
        <w:t>ęż</w:t>
      </w:r>
      <w:r w:rsidR="00A77D13" w:rsidRPr="008764C6">
        <w:rPr>
          <w:iCs/>
          <w:szCs w:val="20"/>
          <w:lang w:val="ru-RU"/>
        </w:rPr>
        <w:t>kowski</w:t>
      </w:r>
      <w:proofErr w:type="spellEnd"/>
      <w:r w:rsidR="00A77D13" w:rsidRPr="008764C6">
        <w:rPr>
          <w:iCs/>
          <w:szCs w:val="20"/>
        </w:rPr>
        <w:t xml:space="preserve">, </w:t>
      </w:r>
      <w:r w:rsidR="00A77D13" w:rsidRPr="008764C6">
        <w:rPr>
          <w:iCs/>
          <w:szCs w:val="20"/>
          <w:lang w:val="ru-RU"/>
        </w:rPr>
        <w:t>P</w:t>
      </w:r>
      <w:r w:rsidR="00A77D13" w:rsidRPr="008764C6">
        <w:rPr>
          <w:iCs/>
          <w:szCs w:val="20"/>
        </w:rPr>
        <w:t xml:space="preserve">., </w:t>
      </w:r>
      <w:proofErr w:type="spellStart"/>
      <w:r w:rsidR="00A77D13" w:rsidRPr="008764C6">
        <w:rPr>
          <w:iCs/>
          <w:szCs w:val="20"/>
          <w:lang w:val="ru-RU"/>
        </w:rPr>
        <w:t>Maciejewski</w:t>
      </w:r>
      <w:proofErr w:type="spellEnd"/>
      <w:r w:rsidR="00A77D13" w:rsidRPr="008764C6">
        <w:rPr>
          <w:iCs/>
          <w:szCs w:val="20"/>
        </w:rPr>
        <w:t xml:space="preserve">, </w:t>
      </w:r>
      <w:r w:rsidR="00A77D13" w:rsidRPr="008764C6">
        <w:rPr>
          <w:iCs/>
          <w:szCs w:val="20"/>
          <w:lang w:val="ru-RU"/>
        </w:rPr>
        <w:t>J</w:t>
      </w:r>
      <w:r w:rsidR="00A77D13" w:rsidRPr="008764C6">
        <w:rPr>
          <w:iCs/>
          <w:szCs w:val="20"/>
        </w:rPr>
        <w:t xml:space="preserve">., &amp; </w:t>
      </w:r>
      <w:r w:rsidR="00A77D13" w:rsidRPr="008764C6">
        <w:rPr>
          <w:iCs/>
          <w:szCs w:val="20"/>
          <w:lang w:val="ru-RU"/>
        </w:rPr>
        <w:t>B</w:t>
      </w:r>
      <w:r w:rsidR="00A77D13" w:rsidRPr="008764C6">
        <w:rPr>
          <w:iCs/>
          <w:szCs w:val="20"/>
        </w:rPr>
        <w:t>ą</w:t>
      </w:r>
      <w:r w:rsidR="00A77D13" w:rsidRPr="008764C6">
        <w:rPr>
          <w:iCs/>
          <w:szCs w:val="20"/>
          <w:lang w:val="ru-RU"/>
        </w:rPr>
        <w:t>k</w:t>
      </w:r>
      <w:r w:rsidR="00A77D13" w:rsidRPr="008764C6">
        <w:rPr>
          <w:iCs/>
          <w:szCs w:val="20"/>
        </w:rPr>
        <w:t xml:space="preserve">, </w:t>
      </w:r>
      <w:r w:rsidR="00A77D13" w:rsidRPr="008764C6">
        <w:rPr>
          <w:iCs/>
          <w:szCs w:val="20"/>
          <w:lang w:val="ru-RU"/>
        </w:rPr>
        <w:t>S</w:t>
      </w:r>
      <w:r w:rsidR="00A77D13" w:rsidRPr="008764C6">
        <w:rPr>
          <w:iCs/>
          <w:szCs w:val="20"/>
        </w:rPr>
        <w:t xml:space="preserve">. (2017). </w:t>
      </w:r>
      <w:r w:rsidR="00A77D13" w:rsidRPr="008764C6">
        <w:rPr>
          <w:iCs/>
          <w:szCs w:val="20"/>
          <w:lang w:val="en-US"/>
        </w:rPr>
        <w:t xml:space="preserve">Analysis of energy consumption of crushing processes – Comparison of one-stage and two-stage processes. </w:t>
      </w:r>
      <w:r w:rsidR="00A77D13" w:rsidRPr="008764C6">
        <w:rPr>
          <w:i/>
          <w:iCs/>
          <w:szCs w:val="20"/>
          <w:lang w:val="en-US"/>
        </w:rPr>
        <w:t xml:space="preserve">Studia </w:t>
      </w:r>
      <w:proofErr w:type="spellStart"/>
      <w:r w:rsidR="00A77D13" w:rsidRPr="008764C6">
        <w:rPr>
          <w:i/>
          <w:iCs/>
          <w:szCs w:val="20"/>
          <w:lang w:val="en-US"/>
        </w:rPr>
        <w:t>Geotechnica</w:t>
      </w:r>
      <w:proofErr w:type="spellEnd"/>
      <w:r w:rsidR="00A77D13" w:rsidRPr="008764C6">
        <w:rPr>
          <w:i/>
          <w:iCs/>
          <w:szCs w:val="20"/>
          <w:lang w:val="en-US"/>
        </w:rPr>
        <w:t xml:space="preserve"> et </w:t>
      </w:r>
      <w:proofErr w:type="spellStart"/>
      <w:r w:rsidR="00A77D13" w:rsidRPr="008764C6">
        <w:rPr>
          <w:i/>
          <w:iCs/>
          <w:szCs w:val="20"/>
          <w:lang w:val="en-US"/>
        </w:rPr>
        <w:t>Mechanica</w:t>
      </w:r>
      <w:proofErr w:type="spellEnd"/>
      <w:r w:rsidR="00A77D13" w:rsidRPr="008764C6">
        <w:rPr>
          <w:i/>
          <w:iCs/>
          <w:szCs w:val="20"/>
          <w:lang w:val="en-US"/>
        </w:rPr>
        <w:t>, 39</w:t>
      </w:r>
      <w:r w:rsidR="00A77D13" w:rsidRPr="008764C6">
        <w:rPr>
          <w:iCs/>
          <w:szCs w:val="20"/>
          <w:lang w:val="en-US"/>
        </w:rPr>
        <w:t xml:space="preserve">(2), Article 12. </w:t>
      </w:r>
      <w:hyperlink r:id="rId79" w:tgtFrame="_new" w:history="1">
        <w:r w:rsidR="00A77D13" w:rsidRPr="008764C6">
          <w:rPr>
            <w:rStyle w:val="Hyperlink"/>
            <w:iCs/>
            <w:szCs w:val="20"/>
            <w:lang w:val="en-US"/>
          </w:rPr>
          <w:t>https://doi.org/10.1515/sgem-2017-0012</w:t>
        </w:r>
      </w:hyperlink>
      <w:r w:rsidR="005409EC" w:rsidRPr="008764C6">
        <w:rPr>
          <w:szCs w:val="20"/>
        </w:rPr>
        <w:t>.</w:t>
      </w:r>
    </w:p>
    <w:p w14:paraId="6F2E7E13" w14:textId="550644CF" w:rsidR="00D5039D" w:rsidRPr="00D5039D" w:rsidRDefault="00D5039D" w:rsidP="00D5039D">
      <w:pPr>
        <w:pStyle w:val="TOC1"/>
        <w:ind w:left="284" w:hanging="284"/>
        <w:rPr>
          <w:szCs w:val="20"/>
        </w:rPr>
      </w:pPr>
      <w:r>
        <w:rPr>
          <w:szCs w:val="20"/>
        </w:rPr>
        <w:t xml:space="preserve">5. </w:t>
      </w:r>
      <w:r w:rsidRPr="00D5039D">
        <w:rPr>
          <w:szCs w:val="20"/>
          <w:lang w:val="en-US"/>
        </w:rPr>
        <w:t xml:space="preserve">Wolny S. (2013) Dynamic behavior of a vibrating jaw crusher for disintegration of hard materials. </w:t>
      </w:r>
      <w:r w:rsidRPr="00D5039D">
        <w:rPr>
          <w:i/>
          <w:szCs w:val="20"/>
          <w:lang w:val="en-US"/>
        </w:rPr>
        <w:t>Archive of metallurgy and materials. Vol. 58, 3,</w:t>
      </w:r>
      <w:r w:rsidRPr="00D5039D">
        <w:rPr>
          <w:szCs w:val="20"/>
          <w:lang w:val="en-US"/>
        </w:rPr>
        <w:t xml:space="preserve"> 1-4.</w:t>
      </w:r>
    </w:p>
    <w:p w14:paraId="37EC0897" w14:textId="1DBE7B35" w:rsidR="005409EC" w:rsidRPr="008764C6" w:rsidRDefault="00D5039D" w:rsidP="004D38F4">
      <w:pPr>
        <w:pStyle w:val="TOC1"/>
        <w:ind w:left="284" w:hanging="284"/>
        <w:rPr>
          <w:szCs w:val="20"/>
        </w:rPr>
      </w:pPr>
      <w:r>
        <w:rPr>
          <w:rFonts w:eastAsia="Lucida Sans Unicode"/>
          <w:color w:val="000000"/>
          <w:kern w:val="1"/>
          <w:szCs w:val="20"/>
        </w:rPr>
        <w:t>6</w:t>
      </w:r>
      <w:r w:rsidR="0097269B" w:rsidRPr="008764C6">
        <w:rPr>
          <w:rFonts w:eastAsia="Lucida Sans Unicode"/>
          <w:color w:val="000000"/>
          <w:kern w:val="1"/>
          <w:szCs w:val="20"/>
        </w:rPr>
        <w:t xml:space="preserve">. </w:t>
      </w:r>
      <w:r w:rsidR="00853547" w:rsidRPr="008764C6">
        <w:rPr>
          <w:rFonts w:eastAsia="Lucida Sans Unicode"/>
          <w:color w:val="000000"/>
          <w:kern w:val="1"/>
          <w:szCs w:val="20"/>
          <w:lang w:val="en-US"/>
        </w:rPr>
        <w:t xml:space="preserve">Nazarenko, Ivan and Pelevin, Leonid and Kostenyuk, Oleksandr and Dedov, Oleg and Fomin, Anatoly and </w:t>
      </w:r>
      <w:proofErr w:type="spellStart"/>
      <w:r w:rsidR="00853547" w:rsidRPr="008764C6">
        <w:rPr>
          <w:rFonts w:eastAsia="Lucida Sans Unicode"/>
          <w:color w:val="000000"/>
          <w:kern w:val="1"/>
          <w:szCs w:val="20"/>
          <w:lang w:val="en-US"/>
        </w:rPr>
        <w:t>Ruchynskyi</w:t>
      </w:r>
      <w:proofErr w:type="spellEnd"/>
      <w:r w:rsidR="00853547" w:rsidRPr="008764C6">
        <w:rPr>
          <w:rFonts w:eastAsia="Lucida Sans Unicode"/>
          <w:color w:val="000000"/>
          <w:kern w:val="1"/>
          <w:szCs w:val="20"/>
          <w:lang w:val="en-US"/>
        </w:rPr>
        <w:t xml:space="preserve">, Mykola and </w:t>
      </w:r>
      <w:proofErr w:type="spellStart"/>
      <w:r w:rsidR="00853547" w:rsidRPr="008764C6">
        <w:rPr>
          <w:rFonts w:eastAsia="Lucida Sans Unicode"/>
          <w:color w:val="000000"/>
          <w:kern w:val="1"/>
          <w:szCs w:val="20"/>
          <w:lang w:val="en-US"/>
        </w:rPr>
        <w:t>Sviderskyi</w:t>
      </w:r>
      <w:proofErr w:type="spellEnd"/>
      <w:r w:rsidR="00853547" w:rsidRPr="008764C6">
        <w:rPr>
          <w:rFonts w:eastAsia="Lucida Sans Unicode"/>
          <w:color w:val="000000"/>
          <w:kern w:val="1"/>
          <w:szCs w:val="20"/>
          <w:lang w:val="en-US"/>
        </w:rPr>
        <w:t xml:space="preserve">, Anatoly and Mishchuk, Yevhen and </w:t>
      </w:r>
      <w:proofErr w:type="spellStart"/>
      <w:r w:rsidR="00853547" w:rsidRPr="008764C6">
        <w:rPr>
          <w:rFonts w:eastAsia="Lucida Sans Unicode"/>
          <w:color w:val="000000"/>
          <w:kern w:val="1"/>
          <w:szCs w:val="20"/>
          <w:lang w:val="en-US"/>
        </w:rPr>
        <w:t>Slipetskyi</w:t>
      </w:r>
      <w:proofErr w:type="spellEnd"/>
      <w:r w:rsidR="00853547" w:rsidRPr="008764C6">
        <w:rPr>
          <w:rFonts w:eastAsia="Lucida Sans Unicode"/>
          <w:color w:val="000000"/>
          <w:kern w:val="1"/>
          <w:szCs w:val="20"/>
          <w:lang w:val="en-US"/>
        </w:rPr>
        <w:t xml:space="preserve">, Volodymyr, Applied Problems of Motion of Mechanical Systems Under Action of Power Loads (August 28, 2019). </w:t>
      </w:r>
      <w:proofErr w:type="spellStart"/>
      <w:r w:rsidR="00853547" w:rsidRPr="008764C6">
        <w:rPr>
          <w:rFonts w:eastAsia="Lucida Sans Unicode"/>
          <w:color w:val="000000"/>
          <w:kern w:val="1"/>
          <w:szCs w:val="20"/>
          <w:lang w:val="en-US"/>
        </w:rPr>
        <w:t>doi</w:t>
      </w:r>
      <w:proofErr w:type="spellEnd"/>
      <w:r w:rsidR="00853547" w:rsidRPr="008764C6">
        <w:rPr>
          <w:rFonts w:eastAsia="Lucida Sans Unicode"/>
          <w:color w:val="000000"/>
          <w:kern w:val="1"/>
          <w:szCs w:val="20"/>
          <w:lang w:val="en-US"/>
        </w:rPr>
        <w:t xml:space="preserve">: https://doi.org/10.21303/978-9949-7316-9-5, Available at SSRN: </w:t>
      </w:r>
      <w:hyperlink r:id="rId80" w:history="1">
        <w:r w:rsidR="00853547" w:rsidRPr="008764C6">
          <w:rPr>
            <w:rStyle w:val="Hyperlink"/>
            <w:rFonts w:eastAsia="Lucida Sans Unicode"/>
            <w:kern w:val="1"/>
            <w:szCs w:val="20"/>
            <w:lang w:val="en-US"/>
          </w:rPr>
          <w:t>https://ssrn.com/abstract=3754789</w:t>
        </w:r>
      </w:hyperlink>
      <w:r w:rsidR="00A77D13" w:rsidRPr="008764C6">
        <w:rPr>
          <w:rFonts w:eastAsia="Lucida Sans Unicode"/>
          <w:color w:val="000000"/>
          <w:kern w:val="1"/>
          <w:szCs w:val="20"/>
          <w:lang w:val="en-US"/>
        </w:rPr>
        <w:t>.</w:t>
      </w:r>
    </w:p>
    <w:p w14:paraId="75126C8B" w14:textId="4715484A" w:rsidR="005409EC" w:rsidRPr="008764C6" w:rsidRDefault="00D5039D" w:rsidP="004D38F4">
      <w:pPr>
        <w:pStyle w:val="TOC1"/>
        <w:ind w:left="284" w:hanging="284"/>
        <w:rPr>
          <w:szCs w:val="20"/>
        </w:rPr>
      </w:pPr>
      <w:r>
        <w:rPr>
          <w:szCs w:val="20"/>
          <w:lang w:val="ru-RU"/>
        </w:rPr>
        <w:t>7</w:t>
      </w:r>
      <w:r w:rsidR="0097269B" w:rsidRPr="008764C6">
        <w:rPr>
          <w:szCs w:val="20"/>
        </w:rPr>
        <w:t xml:space="preserve">. </w:t>
      </w:r>
      <w:proofErr w:type="spellStart"/>
      <w:r w:rsidR="00A77D13" w:rsidRPr="008764C6">
        <w:rPr>
          <w:szCs w:val="20"/>
          <w:lang w:val="en-US"/>
        </w:rPr>
        <w:t>Fladvad</w:t>
      </w:r>
      <w:proofErr w:type="spellEnd"/>
      <w:r w:rsidR="00A77D13" w:rsidRPr="008764C6">
        <w:rPr>
          <w:szCs w:val="20"/>
          <w:lang w:val="en-US"/>
        </w:rPr>
        <w:t xml:space="preserve">, M., &amp; </w:t>
      </w:r>
      <w:proofErr w:type="spellStart"/>
      <w:r w:rsidR="00A77D13" w:rsidRPr="008764C6">
        <w:rPr>
          <w:szCs w:val="20"/>
          <w:lang w:val="en-US"/>
        </w:rPr>
        <w:t>Onnela</w:t>
      </w:r>
      <w:proofErr w:type="spellEnd"/>
      <w:r w:rsidR="00A77D13" w:rsidRPr="008764C6">
        <w:rPr>
          <w:szCs w:val="20"/>
          <w:lang w:val="en-US"/>
        </w:rPr>
        <w:t xml:space="preserve">, T. (2020). Influence of jaw crusher parameters on the quality of primary crushed aggregates. </w:t>
      </w:r>
      <w:r w:rsidR="00A77D13" w:rsidRPr="008764C6">
        <w:rPr>
          <w:i/>
          <w:iCs/>
          <w:szCs w:val="20"/>
          <w:lang w:val="en-US"/>
        </w:rPr>
        <w:t>Minerals Engineering, 151</w:t>
      </w:r>
      <w:r w:rsidR="00A77D13" w:rsidRPr="008764C6">
        <w:rPr>
          <w:szCs w:val="20"/>
          <w:lang w:val="en-US"/>
        </w:rPr>
        <w:t xml:space="preserve">, 106338. </w:t>
      </w:r>
      <w:hyperlink r:id="rId81" w:tgtFrame="_new" w:history="1">
        <w:r w:rsidR="00A77D13" w:rsidRPr="008764C6">
          <w:rPr>
            <w:rStyle w:val="Hyperlink"/>
            <w:szCs w:val="20"/>
            <w:lang w:val="en-US"/>
          </w:rPr>
          <w:t>https://doi.org/10.1016/j.mineng.2020.106338</w:t>
        </w:r>
      </w:hyperlink>
      <w:r w:rsidR="005409EC" w:rsidRPr="008764C6">
        <w:rPr>
          <w:rFonts w:eastAsia="TimesNewRomanPSMT"/>
          <w:szCs w:val="20"/>
        </w:rPr>
        <w:t>.</w:t>
      </w:r>
    </w:p>
    <w:p w14:paraId="51605710" w14:textId="555F33BC" w:rsidR="00D5039D" w:rsidRDefault="00D5039D" w:rsidP="004D38F4">
      <w:pPr>
        <w:pStyle w:val="TOC1"/>
        <w:ind w:left="284" w:hanging="284"/>
        <w:rPr>
          <w:szCs w:val="20"/>
        </w:rPr>
      </w:pPr>
      <w:r>
        <w:rPr>
          <w:szCs w:val="20"/>
        </w:rPr>
        <w:t>8</w:t>
      </w:r>
      <w:r w:rsidR="0097269B" w:rsidRPr="008764C6">
        <w:rPr>
          <w:szCs w:val="20"/>
        </w:rPr>
        <w:t xml:space="preserve">. </w:t>
      </w:r>
      <w:r w:rsidRPr="00D5039D">
        <w:rPr>
          <w:iCs/>
          <w:szCs w:val="20"/>
          <w:lang w:val="en-US"/>
        </w:rPr>
        <w:t>James R. Couper, W. Roy Penney, James R. Fair, Stanley M. Walas (2005) Chemical Process Equipment. Selection and Design. Second Edition. Gulf Professional Publishing is an imprint of Elsevier 30 Corporate Drive, Suite 400, Burlington, MA 01803, USA. ISBN: 0-7506-7510-1</w:t>
      </w:r>
      <w:r w:rsidRPr="00D5039D">
        <w:rPr>
          <w:szCs w:val="20"/>
          <w:lang w:val="ru-RU"/>
        </w:rPr>
        <w:t>.</w:t>
      </w:r>
    </w:p>
    <w:p w14:paraId="161C4931" w14:textId="50A497C5" w:rsidR="005409EC" w:rsidRPr="008764C6" w:rsidRDefault="00D5039D" w:rsidP="004D38F4">
      <w:pPr>
        <w:pStyle w:val="TOC1"/>
        <w:ind w:left="284" w:hanging="284"/>
        <w:rPr>
          <w:szCs w:val="20"/>
        </w:rPr>
      </w:pPr>
      <w:r>
        <w:rPr>
          <w:szCs w:val="20"/>
        </w:rPr>
        <w:t xml:space="preserve">9. </w:t>
      </w:r>
      <w:proofErr w:type="spellStart"/>
      <w:r w:rsidR="00A77D13" w:rsidRPr="008764C6">
        <w:rPr>
          <w:iCs/>
          <w:szCs w:val="20"/>
          <w:lang w:val="de-DE"/>
        </w:rPr>
        <w:t>Sokur</w:t>
      </w:r>
      <w:proofErr w:type="spellEnd"/>
      <w:r w:rsidR="00A77D13" w:rsidRPr="008764C6">
        <w:rPr>
          <w:iCs/>
          <w:szCs w:val="20"/>
          <w:lang w:val="de-DE"/>
        </w:rPr>
        <w:t xml:space="preserve">, M., </w:t>
      </w:r>
      <w:proofErr w:type="spellStart"/>
      <w:r w:rsidR="00A77D13" w:rsidRPr="008764C6">
        <w:rPr>
          <w:iCs/>
          <w:szCs w:val="20"/>
          <w:lang w:val="de-DE"/>
        </w:rPr>
        <w:t>Biletskyi</w:t>
      </w:r>
      <w:proofErr w:type="spellEnd"/>
      <w:r w:rsidR="00A77D13" w:rsidRPr="008764C6">
        <w:rPr>
          <w:iCs/>
          <w:szCs w:val="20"/>
          <w:lang w:val="de-DE"/>
        </w:rPr>
        <w:t xml:space="preserve">, V., </w:t>
      </w:r>
      <w:proofErr w:type="spellStart"/>
      <w:r w:rsidR="00A77D13" w:rsidRPr="008764C6">
        <w:rPr>
          <w:iCs/>
          <w:szCs w:val="20"/>
          <w:lang w:val="de-DE"/>
        </w:rPr>
        <w:t>Sokur</w:t>
      </w:r>
      <w:proofErr w:type="spellEnd"/>
      <w:r w:rsidR="00A77D13" w:rsidRPr="008764C6">
        <w:rPr>
          <w:iCs/>
          <w:szCs w:val="20"/>
          <w:lang w:val="de-DE"/>
        </w:rPr>
        <w:t xml:space="preserve">, L., </w:t>
      </w:r>
      <w:proofErr w:type="spellStart"/>
      <w:r w:rsidR="00A77D13" w:rsidRPr="008764C6">
        <w:rPr>
          <w:iCs/>
          <w:szCs w:val="20"/>
          <w:lang w:val="de-DE"/>
        </w:rPr>
        <w:t>Bozhyk</w:t>
      </w:r>
      <w:proofErr w:type="spellEnd"/>
      <w:r w:rsidR="00A77D13" w:rsidRPr="008764C6">
        <w:rPr>
          <w:iCs/>
          <w:szCs w:val="20"/>
          <w:lang w:val="de-DE"/>
        </w:rPr>
        <w:t xml:space="preserve">, D., &amp; </w:t>
      </w:r>
      <w:proofErr w:type="spellStart"/>
      <w:r w:rsidR="00A77D13" w:rsidRPr="008764C6">
        <w:rPr>
          <w:iCs/>
          <w:szCs w:val="20"/>
          <w:lang w:val="de-DE"/>
        </w:rPr>
        <w:t>Sokur</w:t>
      </w:r>
      <w:proofErr w:type="spellEnd"/>
      <w:r w:rsidR="00A77D13" w:rsidRPr="008764C6">
        <w:rPr>
          <w:iCs/>
          <w:szCs w:val="20"/>
          <w:lang w:val="de-DE"/>
        </w:rPr>
        <w:t xml:space="preserve">, I. (2016). </w:t>
      </w:r>
      <w:r w:rsidR="00A77D13" w:rsidRPr="008764C6">
        <w:rPr>
          <w:iCs/>
          <w:szCs w:val="20"/>
          <w:lang w:val="en-US"/>
        </w:rPr>
        <w:t xml:space="preserve">Investigation of the process of crushing solid materials in the centrifugal disintegrators. </w:t>
      </w:r>
      <w:r w:rsidR="00A77D13" w:rsidRPr="008764C6">
        <w:rPr>
          <w:i/>
          <w:iCs/>
          <w:szCs w:val="20"/>
          <w:lang w:val="en-US"/>
        </w:rPr>
        <w:t>Eastern-European Journal of Enterprise Technologies, 3</w:t>
      </w:r>
      <w:r w:rsidR="00A77D13" w:rsidRPr="008764C6">
        <w:rPr>
          <w:iCs/>
          <w:szCs w:val="20"/>
          <w:lang w:val="en-US"/>
        </w:rPr>
        <w:t xml:space="preserve">(7(81)), 34–40. </w:t>
      </w:r>
      <w:hyperlink r:id="rId82" w:tgtFrame="_new" w:history="1">
        <w:r w:rsidR="00A77D13" w:rsidRPr="008764C6">
          <w:rPr>
            <w:rStyle w:val="Hyperlink"/>
            <w:iCs/>
            <w:szCs w:val="20"/>
            <w:lang w:val="en-US"/>
          </w:rPr>
          <w:t>https://doi.org/10.15587/1729-4061.2016.71983</w:t>
        </w:r>
      </w:hyperlink>
      <w:r w:rsidR="00050761" w:rsidRPr="008764C6">
        <w:rPr>
          <w:iCs/>
          <w:szCs w:val="20"/>
          <w:lang w:val="en-US"/>
        </w:rPr>
        <w:t>.</w:t>
      </w:r>
    </w:p>
    <w:p w14:paraId="5630A0AF" w14:textId="50B3400C" w:rsidR="005409EC" w:rsidRPr="0097269B" w:rsidRDefault="00D5039D" w:rsidP="004D38F4">
      <w:pPr>
        <w:pStyle w:val="TOC1"/>
        <w:ind w:left="284" w:hanging="284"/>
      </w:pPr>
      <w:r>
        <w:rPr>
          <w:rFonts w:eastAsia="Lucida Sans Unicode"/>
          <w:szCs w:val="20"/>
        </w:rPr>
        <w:t>10</w:t>
      </w:r>
      <w:r w:rsidR="0097269B" w:rsidRPr="008764C6">
        <w:rPr>
          <w:rFonts w:eastAsia="Lucida Sans Unicode"/>
          <w:szCs w:val="20"/>
        </w:rPr>
        <w:t xml:space="preserve">. </w:t>
      </w:r>
      <w:proofErr w:type="spellStart"/>
      <w:r w:rsidR="00A77D13" w:rsidRPr="008764C6">
        <w:rPr>
          <w:rFonts w:eastAsia="Lucida Sans Unicode"/>
          <w:szCs w:val="20"/>
          <w:lang w:val="de-DE"/>
        </w:rPr>
        <w:t>Nazarenko</w:t>
      </w:r>
      <w:proofErr w:type="spellEnd"/>
      <w:r w:rsidR="00A77D13" w:rsidRPr="008764C6">
        <w:rPr>
          <w:rFonts w:eastAsia="Lucida Sans Unicode"/>
          <w:szCs w:val="20"/>
          <w:lang w:val="de-DE"/>
        </w:rPr>
        <w:t xml:space="preserve">, I. I., &amp; Mishchuk, E. O. (2013). </w:t>
      </w:r>
      <w:proofErr w:type="spellStart"/>
      <w:r w:rsidR="00A77D13" w:rsidRPr="008764C6">
        <w:rPr>
          <w:rFonts w:eastAsia="Lucida Sans Unicode"/>
          <w:szCs w:val="20"/>
          <w:lang w:val="en-US"/>
        </w:rPr>
        <w:t>Doslidzhennja</w:t>
      </w:r>
      <w:proofErr w:type="spellEnd"/>
      <w:r w:rsidR="00A77D13" w:rsidRPr="008764C6">
        <w:rPr>
          <w:rFonts w:eastAsia="Lucida Sans Unicode"/>
          <w:szCs w:val="20"/>
          <w:lang w:val="en-US"/>
        </w:rPr>
        <w:t xml:space="preserve"> </w:t>
      </w:r>
      <w:proofErr w:type="spellStart"/>
      <w:r w:rsidR="00A77D13" w:rsidRPr="008764C6">
        <w:rPr>
          <w:rFonts w:eastAsia="Lucida Sans Unicode"/>
          <w:szCs w:val="20"/>
          <w:lang w:val="en-US"/>
        </w:rPr>
        <w:t>dynamichnyh</w:t>
      </w:r>
      <w:proofErr w:type="spellEnd"/>
      <w:r w:rsidR="00A77D13" w:rsidRPr="008764C6">
        <w:rPr>
          <w:rFonts w:eastAsia="Lucida Sans Unicode"/>
          <w:szCs w:val="20"/>
          <w:lang w:val="en-US"/>
        </w:rPr>
        <w:t xml:space="preserve"> </w:t>
      </w:r>
      <w:proofErr w:type="spellStart"/>
      <w:r w:rsidR="00A77D13" w:rsidRPr="008764C6">
        <w:rPr>
          <w:rFonts w:eastAsia="Lucida Sans Unicode"/>
          <w:szCs w:val="20"/>
          <w:lang w:val="en-US"/>
        </w:rPr>
        <w:t>parametriv</w:t>
      </w:r>
      <w:proofErr w:type="spellEnd"/>
      <w:r w:rsidR="00A77D13" w:rsidRPr="008764C6">
        <w:rPr>
          <w:rFonts w:eastAsia="Lucida Sans Unicode"/>
          <w:szCs w:val="20"/>
          <w:lang w:val="en-US"/>
        </w:rPr>
        <w:t xml:space="preserve"> </w:t>
      </w:r>
      <w:proofErr w:type="spellStart"/>
      <w:r w:rsidR="00A77D13" w:rsidRPr="008764C6">
        <w:rPr>
          <w:rFonts w:eastAsia="Lucida Sans Unicode"/>
          <w:szCs w:val="20"/>
          <w:lang w:val="en-US"/>
        </w:rPr>
        <w:t>vibracijnoi</w:t>
      </w:r>
      <w:proofErr w:type="spellEnd"/>
      <w:r w:rsidR="00A77D13" w:rsidRPr="008764C6">
        <w:rPr>
          <w:rFonts w:eastAsia="Lucida Sans Unicode"/>
          <w:szCs w:val="20"/>
          <w:lang w:val="en-US"/>
        </w:rPr>
        <w:t xml:space="preserve">' </w:t>
      </w:r>
      <w:proofErr w:type="spellStart"/>
      <w:r w:rsidR="00A77D13" w:rsidRPr="008764C6">
        <w:rPr>
          <w:rFonts w:eastAsia="Lucida Sans Unicode"/>
          <w:szCs w:val="20"/>
          <w:lang w:val="en-US"/>
        </w:rPr>
        <w:t>shhokovoi</w:t>
      </w:r>
      <w:proofErr w:type="spellEnd"/>
      <w:r w:rsidR="00A77D13" w:rsidRPr="008764C6">
        <w:rPr>
          <w:rFonts w:eastAsia="Lucida Sans Unicode"/>
          <w:szCs w:val="20"/>
          <w:lang w:val="en-US"/>
        </w:rPr>
        <w:t xml:space="preserve">' </w:t>
      </w:r>
      <w:proofErr w:type="spellStart"/>
      <w:r w:rsidR="00A77D13" w:rsidRPr="008764C6">
        <w:rPr>
          <w:rFonts w:eastAsia="Lucida Sans Unicode"/>
          <w:szCs w:val="20"/>
          <w:lang w:val="en-US"/>
        </w:rPr>
        <w:t>drobarky</w:t>
      </w:r>
      <w:proofErr w:type="spellEnd"/>
      <w:r w:rsidR="00A77D13" w:rsidRPr="008764C6">
        <w:rPr>
          <w:rFonts w:eastAsia="Lucida Sans Unicode"/>
          <w:szCs w:val="20"/>
          <w:lang w:val="en-US"/>
        </w:rPr>
        <w:t xml:space="preserve"> [Studies of the dynamic parameters of a vibrating jaw crusher]. </w:t>
      </w:r>
      <w:proofErr w:type="spellStart"/>
      <w:r w:rsidR="00A77D13" w:rsidRPr="008764C6">
        <w:rPr>
          <w:rFonts w:eastAsia="Lucida Sans Unicode"/>
          <w:i/>
          <w:iCs/>
          <w:szCs w:val="20"/>
          <w:lang w:val="en-US"/>
        </w:rPr>
        <w:t>Teorija</w:t>
      </w:r>
      <w:proofErr w:type="spellEnd"/>
      <w:r w:rsidR="00A77D13" w:rsidRPr="008764C6">
        <w:rPr>
          <w:rFonts w:eastAsia="Lucida Sans Unicode"/>
          <w:i/>
          <w:iCs/>
          <w:szCs w:val="20"/>
          <w:lang w:val="en-US"/>
        </w:rPr>
        <w:t xml:space="preserve"> </w:t>
      </w:r>
      <w:proofErr w:type="spellStart"/>
      <w:r w:rsidR="00A77D13" w:rsidRPr="008764C6">
        <w:rPr>
          <w:rFonts w:eastAsia="Lucida Sans Unicode"/>
          <w:i/>
          <w:iCs/>
          <w:szCs w:val="20"/>
          <w:lang w:val="en-US"/>
        </w:rPr>
        <w:t>i</w:t>
      </w:r>
      <w:proofErr w:type="spellEnd"/>
      <w:r w:rsidR="00A77D13" w:rsidRPr="008764C6">
        <w:rPr>
          <w:rFonts w:eastAsia="Lucida Sans Unicode"/>
          <w:i/>
          <w:iCs/>
          <w:szCs w:val="20"/>
          <w:lang w:val="en-US"/>
        </w:rPr>
        <w:t xml:space="preserve"> </w:t>
      </w:r>
      <w:proofErr w:type="spellStart"/>
      <w:r w:rsidR="00A77D13" w:rsidRPr="008764C6">
        <w:rPr>
          <w:rFonts w:eastAsia="Lucida Sans Unicode"/>
          <w:i/>
          <w:iCs/>
          <w:szCs w:val="20"/>
          <w:lang w:val="en-US"/>
        </w:rPr>
        <w:t>praktyka</w:t>
      </w:r>
      <w:proofErr w:type="spellEnd"/>
      <w:r w:rsidR="00A77D13" w:rsidRPr="008764C6">
        <w:rPr>
          <w:rFonts w:eastAsia="Lucida Sans Unicode"/>
          <w:i/>
          <w:iCs/>
          <w:szCs w:val="20"/>
          <w:lang w:val="en-US"/>
        </w:rPr>
        <w:t xml:space="preserve"> </w:t>
      </w:r>
      <w:proofErr w:type="spellStart"/>
      <w:r w:rsidR="00A77D13" w:rsidRPr="008764C6">
        <w:rPr>
          <w:rFonts w:eastAsia="Lucida Sans Unicode"/>
          <w:i/>
          <w:iCs/>
          <w:szCs w:val="20"/>
          <w:lang w:val="en-US"/>
        </w:rPr>
        <w:t>budivnyctva</w:t>
      </w:r>
      <w:proofErr w:type="spellEnd"/>
      <w:r w:rsidR="00A77D13" w:rsidRPr="008764C6">
        <w:rPr>
          <w:rFonts w:eastAsia="Lucida Sans Unicode"/>
          <w:i/>
          <w:iCs/>
          <w:szCs w:val="20"/>
          <w:lang w:val="en-US"/>
        </w:rPr>
        <w:t xml:space="preserve"> - Theory and practice of construction, 12</w:t>
      </w:r>
      <w:r w:rsidR="00A77D13" w:rsidRPr="008764C6">
        <w:rPr>
          <w:rFonts w:eastAsia="Lucida Sans Unicode"/>
          <w:szCs w:val="20"/>
          <w:lang w:val="en-US"/>
        </w:rPr>
        <w:t>, 36–41. [in Ukrainian]</w:t>
      </w:r>
      <w:r w:rsidR="005409EC" w:rsidRPr="008764C6">
        <w:rPr>
          <w:rFonts w:eastAsia="Lucida Sans Unicode"/>
          <w:szCs w:val="20"/>
        </w:rPr>
        <w:t xml:space="preserve">. </w:t>
      </w:r>
    </w:p>
    <w:p w14:paraId="22914925" w14:textId="77777777" w:rsidR="002E64A0" w:rsidRPr="0097269B" w:rsidRDefault="002E64A0" w:rsidP="005409EC">
      <w:pPr>
        <w:spacing w:after="0" w:line="240" w:lineRule="auto"/>
        <w:ind w:firstLine="510"/>
        <w:rPr>
          <w:rFonts w:ascii="Times New Roman" w:hAnsi="Times New Roman" w:cs="Times New Roman"/>
          <w:sz w:val="28"/>
          <w:szCs w:val="28"/>
          <w:lang w:val="en-US"/>
        </w:rPr>
      </w:pPr>
    </w:p>
    <w:p w14:paraId="215ADA64" w14:textId="37673854" w:rsidR="0097269B" w:rsidRPr="00752D42" w:rsidRDefault="0097269B" w:rsidP="00752D42">
      <w:pPr>
        <w:spacing w:after="0" w:line="240" w:lineRule="auto"/>
        <w:ind w:firstLine="510"/>
        <w:rPr>
          <w:rFonts w:ascii="Times New Roman" w:hAnsi="Times New Roman" w:cs="Times New Roman"/>
          <w:i/>
          <w:szCs w:val="24"/>
          <w:lang w:val="en-US"/>
        </w:rPr>
      </w:pPr>
    </w:p>
    <w:sectPr w:rsidR="0097269B" w:rsidRPr="00752D42" w:rsidSect="00F8065B">
      <w:headerReference w:type="default" r:id="rId83"/>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2F88" w14:textId="77777777" w:rsidR="00A13DFA" w:rsidRDefault="00A13DFA" w:rsidP="00F51238">
      <w:pPr>
        <w:spacing w:after="0" w:line="240" w:lineRule="auto"/>
      </w:pPr>
      <w:r>
        <w:separator/>
      </w:r>
    </w:p>
  </w:endnote>
  <w:endnote w:type="continuationSeparator" w:id="0">
    <w:p w14:paraId="5AC6D396" w14:textId="77777777" w:rsidR="00A13DFA" w:rsidRDefault="00A13DFA" w:rsidP="00F5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9C29" w14:textId="77777777" w:rsidR="00A13DFA" w:rsidRDefault="00A13DFA" w:rsidP="00F51238">
      <w:pPr>
        <w:spacing w:after="0" w:line="240" w:lineRule="auto"/>
      </w:pPr>
      <w:r>
        <w:separator/>
      </w:r>
    </w:p>
  </w:footnote>
  <w:footnote w:type="continuationSeparator" w:id="0">
    <w:p w14:paraId="43FB373B" w14:textId="77777777" w:rsidR="00A13DFA" w:rsidRDefault="00A13DFA" w:rsidP="00F5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C7CF" w14:textId="549D5A0B" w:rsidR="00F51238" w:rsidRPr="00F51238" w:rsidRDefault="00F51238" w:rsidP="00F51238">
    <w:pPr>
      <w:keepNext/>
      <w:tabs>
        <w:tab w:val="right" w:pos="9639"/>
      </w:tabs>
      <w:suppressAutoHyphens/>
      <w:spacing w:before="240" w:after="120" w:line="240" w:lineRule="auto"/>
      <w:jc w:val="both"/>
      <w:rPr>
        <w:rFonts w:ascii="Times New Roman" w:eastAsia="Times New Roman" w:hAnsi="Times New Roman" w:cs="Times New Roman"/>
        <w:sz w:val="16"/>
        <w:szCs w:val="16"/>
        <w:lang w:val="en-GB" w:eastAsia="ar-SA"/>
      </w:rPr>
    </w:pPr>
    <w:r w:rsidRPr="00F51238">
      <w:rPr>
        <w:rFonts w:ascii="Times New Roman" w:eastAsia="Times New Roman" w:hAnsi="Times New Roman" w:cs="Times New Roman"/>
        <w:noProof/>
        <w:sz w:val="18"/>
        <w:szCs w:val="18"/>
        <w:lang w:val="en-GB" w:eastAsia="ar-SA"/>
      </w:rPr>
      <mc:AlternateContent>
        <mc:Choice Requires="wps">
          <w:drawing>
            <wp:anchor distT="4294967295" distB="4294967295" distL="114300" distR="114300" simplePos="0" relativeHeight="251659264" behindDoc="0" locked="0" layoutInCell="1" allowOverlap="1" wp14:anchorId="2E064D72" wp14:editId="24915CA2">
              <wp:simplePos x="0" y="0"/>
              <wp:positionH relativeFrom="column">
                <wp:posOffset>980440</wp:posOffset>
              </wp:positionH>
              <wp:positionV relativeFrom="paragraph">
                <wp:posOffset>332739</wp:posOffset>
              </wp:positionV>
              <wp:extent cx="41579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7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65AD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2pt,26.2pt" to="404.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vl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"/>
          </w:pict>
        </mc:Fallback>
      </mc:AlternateContent>
    </w:r>
    <w:r>
      <w:rPr>
        <w:rFonts w:ascii="Times New Roman" w:eastAsia="Times New Roman" w:hAnsi="Times New Roman" w:cs="Times New Roman"/>
        <w:b/>
        <w:bCs/>
        <w:sz w:val="16"/>
        <w:szCs w:val="16"/>
        <w:lang w:val="en-US" w:eastAsia="ar-SA"/>
      </w:rPr>
      <w:t>ESMT</w:t>
    </w:r>
    <w:r w:rsidRPr="00F51238">
      <w:rPr>
        <w:rFonts w:ascii="Times New Roman" w:eastAsia="Times New Roman" w:hAnsi="Times New Roman" w:cs="Times New Roman"/>
        <w:b/>
        <w:bCs/>
        <w:sz w:val="16"/>
        <w:szCs w:val="16"/>
        <w:lang w:val="en-GB" w:eastAsia="ar-SA"/>
      </w:rPr>
      <w:t>-20</w:t>
    </w:r>
    <w:r w:rsidRPr="00F51238">
      <w:rPr>
        <w:rFonts w:ascii="Times New Roman" w:eastAsia="Times New Roman" w:hAnsi="Times New Roman" w:cs="Times New Roman"/>
        <w:b/>
        <w:bCs/>
        <w:sz w:val="16"/>
        <w:szCs w:val="16"/>
        <w:lang w:val="uk-UA" w:eastAsia="ar-SA"/>
      </w:rPr>
      <w:t>2</w:t>
    </w:r>
    <w:r>
      <w:rPr>
        <w:rFonts w:ascii="Times New Roman" w:eastAsia="Times New Roman" w:hAnsi="Times New Roman" w:cs="Times New Roman"/>
        <w:b/>
        <w:bCs/>
        <w:sz w:val="16"/>
        <w:szCs w:val="16"/>
        <w:lang w:val="en-US" w:eastAsia="ar-SA"/>
      </w:rPr>
      <w:t>5</w:t>
    </w:r>
    <w:r w:rsidRPr="00F51238">
      <w:rPr>
        <w:rFonts w:ascii="Times New Roman" w:eastAsia="Times New Roman" w:hAnsi="Times New Roman" w:cs="Times New Roman"/>
        <w:b/>
        <w:bCs/>
        <w:sz w:val="16"/>
        <w:szCs w:val="16"/>
        <w:lang w:val="en-GB" w:eastAsia="ar-SA"/>
      </w:rPr>
      <w:t xml:space="preserve"> </w:t>
    </w:r>
    <w:r w:rsidRPr="00F51238">
      <w:rPr>
        <w:rFonts w:ascii="Times New Roman" w:eastAsia="Times New Roman" w:hAnsi="Times New Roman" w:cs="Times New Roman"/>
        <w:sz w:val="16"/>
        <w:szCs w:val="16"/>
        <w:lang w:val="en-GB" w:eastAsia="ar-SA"/>
      </w:rPr>
      <w:t xml:space="preserve">– </w:t>
    </w:r>
    <w:r>
      <w:rPr>
        <w:rFonts w:ascii="Times New Roman" w:eastAsia="Times New Roman" w:hAnsi="Times New Roman" w:cs="Times New Roman"/>
        <w:sz w:val="16"/>
        <w:szCs w:val="16"/>
        <w:lang w:val="en-GB" w:eastAsia="ar-SA"/>
      </w:rPr>
      <w:t xml:space="preserve">VI </w:t>
    </w:r>
    <w:r w:rsidRPr="00F51238">
      <w:rPr>
        <w:rFonts w:ascii="Times New Roman" w:eastAsia="Times New Roman" w:hAnsi="Times New Roman" w:cs="Times New Roman"/>
        <w:sz w:val="16"/>
        <w:szCs w:val="16"/>
        <w:lang w:val="en" w:eastAsia="ar-SA"/>
      </w:rPr>
      <w:t>International Scientific and Practical Conference “Energy-saving machines and technologies”</w:t>
    </w:r>
    <w:r w:rsidRPr="00F51238">
      <w:rPr>
        <w:rFonts w:ascii="Times New Roman" w:eastAsia="Times New Roman" w:hAnsi="Times New Roman" w:cs="Times New Roman"/>
        <w:b/>
        <w:bCs/>
        <w:sz w:val="16"/>
        <w:szCs w:val="16"/>
        <w:lang w:val="en-GB" w:eastAsia="ar-SA"/>
      </w:rPr>
      <w:tab/>
    </w:r>
    <w:r>
      <w:rPr>
        <w:rFonts w:ascii="Times New Roman" w:eastAsia="Times New Roman" w:hAnsi="Times New Roman" w:cs="Times New Roman"/>
        <w:sz w:val="16"/>
        <w:szCs w:val="16"/>
        <w:lang w:val="en-GB" w:eastAsia="ar-SA"/>
      </w:rPr>
      <w:t>May</w:t>
    </w:r>
    <w:r w:rsidRPr="00F51238">
      <w:rPr>
        <w:rFonts w:ascii="Times New Roman" w:eastAsia="Times New Roman" w:hAnsi="Times New Roman" w:cs="Times New Roman"/>
        <w:sz w:val="16"/>
        <w:szCs w:val="16"/>
        <w:lang w:val="en-GB" w:eastAsia="ar-SA"/>
      </w:rPr>
      <w:t xml:space="preserve"> 20</w:t>
    </w:r>
    <w:r w:rsidRPr="00F51238">
      <w:rPr>
        <w:rFonts w:ascii="Times New Roman" w:eastAsia="Times New Roman" w:hAnsi="Times New Roman" w:cs="Times New Roman"/>
        <w:sz w:val="16"/>
        <w:szCs w:val="16"/>
        <w:lang w:val="uk-UA" w:eastAsia="ar-SA"/>
      </w:rPr>
      <w:t>2</w:t>
    </w:r>
    <w:r>
      <w:rPr>
        <w:rFonts w:ascii="Times New Roman" w:eastAsia="Times New Roman" w:hAnsi="Times New Roman" w:cs="Times New Roman"/>
        <w:sz w:val="16"/>
        <w:szCs w:val="16"/>
        <w:lang w:val="en-US" w:eastAsia="ar-SA"/>
      </w:rPr>
      <w:t>5</w:t>
    </w:r>
    <w:r w:rsidRPr="00F51238">
      <w:rPr>
        <w:rFonts w:ascii="Times New Roman" w:eastAsia="Times New Roman" w:hAnsi="Times New Roman" w:cs="Times New Roman"/>
        <w:sz w:val="16"/>
        <w:szCs w:val="16"/>
        <w:lang w:val="en-GB" w:eastAsia="ar-SA"/>
      </w:rPr>
      <w:t>, Kyiv, Ukraine</w:t>
    </w:r>
  </w:p>
  <w:p w14:paraId="3D6D0A76" w14:textId="77777777" w:rsidR="00F51238" w:rsidRPr="00F51238" w:rsidRDefault="00F5123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629"/>
    <w:multiLevelType w:val="hybridMultilevel"/>
    <w:tmpl w:val="C374B8A6"/>
    <w:lvl w:ilvl="0" w:tplc="0419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5359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D7"/>
    <w:rsid w:val="00050761"/>
    <w:rsid w:val="000A42A4"/>
    <w:rsid w:val="00240B8B"/>
    <w:rsid w:val="002E64A0"/>
    <w:rsid w:val="004A3AE0"/>
    <w:rsid w:val="004D38F4"/>
    <w:rsid w:val="005349D2"/>
    <w:rsid w:val="005409EC"/>
    <w:rsid w:val="006E1B31"/>
    <w:rsid w:val="00752D42"/>
    <w:rsid w:val="00853547"/>
    <w:rsid w:val="00875442"/>
    <w:rsid w:val="008764C6"/>
    <w:rsid w:val="0088557D"/>
    <w:rsid w:val="00911F08"/>
    <w:rsid w:val="0097269B"/>
    <w:rsid w:val="009C1D1D"/>
    <w:rsid w:val="00A13DFA"/>
    <w:rsid w:val="00A77D13"/>
    <w:rsid w:val="00A82C27"/>
    <w:rsid w:val="00B03B72"/>
    <w:rsid w:val="00B670D7"/>
    <w:rsid w:val="00B75546"/>
    <w:rsid w:val="00BA5BD7"/>
    <w:rsid w:val="00C358BE"/>
    <w:rsid w:val="00C57E9F"/>
    <w:rsid w:val="00D5039D"/>
    <w:rsid w:val="00DA31E9"/>
    <w:rsid w:val="00EB2634"/>
    <w:rsid w:val="00F11813"/>
    <w:rsid w:val="00F51238"/>
    <w:rsid w:val="00F80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6BC4"/>
  <w15:docId w15:val="{6456D144-EDFC-4A6B-BE5C-10F6422E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EC"/>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97269B"/>
    <w:pPr>
      <w:tabs>
        <w:tab w:val="right" w:leader="dot" w:pos="284"/>
      </w:tabs>
      <w:spacing w:after="0" w:line="240" w:lineRule="auto"/>
      <w:jc w:val="both"/>
    </w:pPr>
    <w:rPr>
      <w:rFonts w:ascii="Times New Roman" w:eastAsia="Times New Roman" w:hAnsi="Times New Roman" w:cs="Times New Roman"/>
      <w:kern w:val="28"/>
      <w:sz w:val="20"/>
      <w:szCs w:val="28"/>
      <w:lang w:val="uk-UA" w:eastAsia="ru-RU"/>
    </w:rPr>
  </w:style>
  <w:style w:type="paragraph" w:styleId="NoSpacing">
    <w:name w:val="No Spacing"/>
    <w:uiPriority w:val="1"/>
    <w:qFormat/>
    <w:rsid w:val="005409EC"/>
    <w:pPr>
      <w:spacing w:after="0" w:line="240" w:lineRule="auto"/>
    </w:pPr>
    <w:rPr>
      <w:rFonts w:ascii="Calibri" w:eastAsia="Calibri" w:hAnsi="Calibri" w:cs="Times New Roman"/>
      <w:lang w:val="uk-UA"/>
    </w:rPr>
  </w:style>
  <w:style w:type="paragraph" w:styleId="BalloonText">
    <w:name w:val="Balloon Text"/>
    <w:basedOn w:val="Normal"/>
    <w:link w:val="BalloonTextChar"/>
    <w:uiPriority w:val="99"/>
    <w:semiHidden/>
    <w:unhideWhenUsed/>
    <w:rsid w:val="0054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EC"/>
    <w:rPr>
      <w:rFonts w:ascii="Tahoma" w:hAnsi="Tahoma" w:cs="Tahoma"/>
      <w:sz w:val="16"/>
      <w:szCs w:val="16"/>
    </w:rPr>
  </w:style>
  <w:style w:type="character" w:styleId="Hyperlink">
    <w:name w:val="Hyperlink"/>
    <w:basedOn w:val="DefaultParagraphFont"/>
    <w:uiPriority w:val="99"/>
    <w:unhideWhenUsed/>
    <w:rsid w:val="00050761"/>
    <w:rPr>
      <w:color w:val="0000FF" w:themeColor="hyperlink"/>
      <w:u w:val="single"/>
    </w:rPr>
  </w:style>
  <w:style w:type="character" w:styleId="UnresolvedMention">
    <w:name w:val="Unresolved Mention"/>
    <w:basedOn w:val="DefaultParagraphFont"/>
    <w:uiPriority w:val="99"/>
    <w:semiHidden/>
    <w:unhideWhenUsed/>
    <w:rsid w:val="00050761"/>
    <w:rPr>
      <w:color w:val="605E5C"/>
      <w:shd w:val="clear" w:color="auto" w:fill="E1DFDD"/>
    </w:rPr>
  </w:style>
  <w:style w:type="paragraph" w:styleId="Header">
    <w:name w:val="header"/>
    <w:basedOn w:val="Normal"/>
    <w:link w:val="HeaderChar"/>
    <w:uiPriority w:val="99"/>
    <w:unhideWhenUsed/>
    <w:rsid w:val="00F512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F51238"/>
  </w:style>
  <w:style w:type="paragraph" w:styleId="Footer">
    <w:name w:val="footer"/>
    <w:basedOn w:val="Normal"/>
    <w:link w:val="FooterChar"/>
    <w:uiPriority w:val="99"/>
    <w:unhideWhenUsed/>
    <w:rsid w:val="00F512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F5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jpeg"/><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hyperlink" Target="https://doi.org/10.1515/sgem-2017-0012" TargetMode="External"/><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hyperlink" Target="https://doi.org/10.15587/1729-4061.2016.71983"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hyperlink" Target="https://ssrn.com/abstract=375478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jpe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3.jpe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hyperlink" Target="https://doi.org/10.5277/ppmp150208" TargetMode="External"/><Relationship Id="rId81" Type="http://schemas.openxmlformats.org/officeDocument/2006/relationships/hyperlink" Target="https://doi.org/10.1016/j.mineng.2020.106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1645</Words>
  <Characters>9382</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Міщук Євген Олександрович</cp:lastModifiedBy>
  <cp:revision>5</cp:revision>
  <dcterms:created xsi:type="dcterms:W3CDTF">2025-04-29T17:29:00Z</dcterms:created>
  <dcterms:modified xsi:type="dcterms:W3CDTF">2025-04-29T18:58:00Z</dcterms:modified>
</cp:coreProperties>
</file>